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DD" w:rsidRDefault="00680CDD">
      <w:pPr>
        <w:pStyle w:val="1"/>
        <w:ind w:firstLineChars="0" w:firstLine="0"/>
        <w:jc w:val="center"/>
        <w:rPr>
          <w:b/>
          <w:sz w:val="30"/>
          <w:szCs w:val="30"/>
        </w:rPr>
      </w:pPr>
      <w:bookmarkStart w:id="0" w:name="_GoBack"/>
      <w:bookmarkEnd w:id="0"/>
      <w:r>
        <w:rPr>
          <w:rFonts w:hint="eastAsia"/>
          <w:b/>
          <w:sz w:val="30"/>
          <w:szCs w:val="30"/>
        </w:rPr>
        <w:t>欧洲专利申请简介</w:t>
      </w:r>
    </w:p>
    <w:p w:rsidR="00347FDD" w:rsidRDefault="00806F95">
      <w:pPr>
        <w:pStyle w:val="1"/>
        <w:ind w:firstLineChars="0" w:firstLine="0"/>
        <w:rPr>
          <w:b/>
          <w:sz w:val="30"/>
          <w:szCs w:val="30"/>
        </w:rPr>
      </w:pPr>
      <w:r>
        <w:rPr>
          <w:rFonts w:hint="eastAsia"/>
          <w:b/>
          <w:sz w:val="30"/>
          <w:szCs w:val="30"/>
        </w:rPr>
        <w:t>一、欧洲专利概述</w:t>
      </w:r>
    </w:p>
    <w:p w:rsidR="00347FDD" w:rsidRDefault="00347FDD">
      <w:pPr>
        <w:pStyle w:val="1"/>
        <w:ind w:left="420" w:firstLineChars="0" w:firstLine="0"/>
      </w:pPr>
    </w:p>
    <w:p w:rsidR="00350571" w:rsidRDefault="00806F95" w:rsidP="00350571">
      <w:pPr>
        <w:pStyle w:val="1"/>
        <w:ind w:left="420" w:firstLineChars="0" w:firstLine="0"/>
      </w:pPr>
      <w:r>
        <w:rPr>
          <w:rFonts w:hint="eastAsia"/>
        </w:rPr>
        <w:t>根据《</w:t>
      </w:r>
      <w:bookmarkStart w:id="1" w:name="OLE_LINK1"/>
      <w:bookmarkStart w:id="2" w:name="OLE_LINK2"/>
      <w:r>
        <w:rPr>
          <w:rFonts w:hint="eastAsia"/>
        </w:rPr>
        <w:t>欧洲专利公约</w:t>
      </w:r>
      <w:bookmarkEnd w:id="1"/>
      <w:bookmarkEnd w:id="2"/>
      <w:r>
        <w:rPr>
          <w:rFonts w:hint="eastAsia"/>
        </w:rPr>
        <w:t>》（</w:t>
      </w:r>
      <w:r>
        <w:rPr>
          <w:rFonts w:hint="eastAsia"/>
        </w:rPr>
        <w:t>EPC</w:t>
      </w:r>
      <w:r>
        <w:rPr>
          <w:rFonts w:hint="eastAsia"/>
        </w:rPr>
        <w:t>）</w:t>
      </w:r>
      <w:r w:rsidR="00C84A64">
        <w:rPr>
          <w:rFonts w:hint="eastAsia"/>
        </w:rPr>
        <w:t>，</w:t>
      </w:r>
      <w:r w:rsidR="00350571">
        <w:rPr>
          <w:rFonts w:hint="eastAsia"/>
        </w:rPr>
        <w:t>申请人依据统一的程序和审查标准获得</w:t>
      </w:r>
      <w:r>
        <w:rPr>
          <w:rFonts w:hint="eastAsia"/>
        </w:rPr>
        <w:t>的专利称为欧洲专利</w:t>
      </w:r>
      <w:r w:rsidR="00350571">
        <w:rPr>
          <w:rFonts w:hint="eastAsia"/>
        </w:rPr>
        <w:t>，获得的欧洲专利可以在多个国家进行生效并获得专利保护</w:t>
      </w:r>
      <w:r>
        <w:rPr>
          <w:rFonts w:hint="eastAsia"/>
        </w:rPr>
        <w:t>。欧洲专利仅限于发明专利，不包含实用新型</w:t>
      </w:r>
      <w:r w:rsidR="00C80BD3">
        <w:rPr>
          <w:rFonts w:hint="eastAsia"/>
        </w:rPr>
        <w:t>和外观</w:t>
      </w:r>
      <w:r>
        <w:rPr>
          <w:rFonts w:hint="eastAsia"/>
        </w:rPr>
        <w:t>。</w:t>
      </w:r>
    </w:p>
    <w:p w:rsidR="00350571" w:rsidRDefault="00350571" w:rsidP="00350571">
      <w:pPr>
        <w:pStyle w:val="1"/>
        <w:ind w:left="420" w:firstLineChars="0" w:firstLine="0"/>
      </w:pPr>
    </w:p>
    <w:p w:rsidR="00350571" w:rsidRDefault="00350571" w:rsidP="00350571">
      <w:pPr>
        <w:pStyle w:val="1"/>
        <w:ind w:left="420" w:firstLineChars="0" w:firstLine="0"/>
      </w:pPr>
      <w:r>
        <w:rPr>
          <w:rFonts w:hint="eastAsia"/>
        </w:rPr>
        <w:t>目前，《欧洲专利公约》成员国已达</w:t>
      </w:r>
      <w:r>
        <w:rPr>
          <w:rFonts w:hint="eastAsia"/>
        </w:rPr>
        <w:t>38</w:t>
      </w:r>
      <w:r>
        <w:rPr>
          <w:rFonts w:hint="eastAsia"/>
        </w:rPr>
        <w:t>个。</w:t>
      </w:r>
      <w:r w:rsidR="00A13860">
        <w:rPr>
          <w:rFonts w:hint="eastAsia"/>
        </w:rPr>
        <w:t>除了这</w:t>
      </w:r>
      <w:r w:rsidR="00A13860">
        <w:rPr>
          <w:rFonts w:hint="eastAsia"/>
        </w:rPr>
        <w:t>38</w:t>
      </w:r>
      <w:r w:rsidR="00A13860">
        <w:rPr>
          <w:rFonts w:hint="eastAsia"/>
        </w:rPr>
        <w:t>个成员国之外，还有以下延伸国：</w:t>
      </w:r>
      <w:r w:rsidR="00C84A64">
        <w:rPr>
          <w:rFonts w:hint="eastAsia"/>
        </w:rPr>
        <w:t>波黑</w:t>
      </w:r>
      <w:r w:rsidR="00A13860">
        <w:rPr>
          <w:rFonts w:hint="eastAsia"/>
        </w:rPr>
        <w:t>、黑山、摩洛哥</w:t>
      </w:r>
      <w:r w:rsidR="00C84A64">
        <w:rPr>
          <w:rFonts w:hint="eastAsia"/>
        </w:rPr>
        <w:t>、</w:t>
      </w:r>
      <w:r w:rsidR="00A13860">
        <w:rPr>
          <w:rFonts w:hint="eastAsia"/>
        </w:rPr>
        <w:t>摩尔瓦多。</w:t>
      </w:r>
      <w:r>
        <w:rPr>
          <w:rFonts w:hint="eastAsia"/>
        </w:rPr>
        <w:t>因为《欧洲专利公约》不是欧盟机构，虽然英国脱离了欧盟，但是仍然属于欧洲专利组织成员国，因此英国脱</w:t>
      </w:r>
      <w:proofErr w:type="gramStart"/>
      <w:r>
        <w:rPr>
          <w:rFonts w:hint="eastAsia"/>
        </w:rPr>
        <w:t>欧并不</w:t>
      </w:r>
      <w:proofErr w:type="gramEnd"/>
      <w:r w:rsidR="00A13860">
        <w:rPr>
          <w:rFonts w:hint="eastAsia"/>
        </w:rPr>
        <w:t>会影响欧洲专利在英国的生效。需要指出的是，欧洲专利授权以后，申请人需要从</w:t>
      </w:r>
      <w:proofErr w:type="gramStart"/>
      <w:r w:rsidR="000A6793">
        <w:rPr>
          <w:rFonts w:hint="eastAsia"/>
        </w:rPr>
        <w:t>指定国选择</w:t>
      </w:r>
      <w:proofErr w:type="gramEnd"/>
      <w:r w:rsidR="000A6793">
        <w:rPr>
          <w:rFonts w:hint="eastAsia"/>
        </w:rPr>
        <w:t>生效国家，如果没有选择生效国</w:t>
      </w:r>
      <w:r w:rsidR="00A13860">
        <w:rPr>
          <w:rFonts w:hint="eastAsia"/>
        </w:rPr>
        <w:t>，则该欧洲专利将无法得到保护。</w:t>
      </w:r>
    </w:p>
    <w:p w:rsidR="00E12C59" w:rsidRPr="00C84A64" w:rsidRDefault="00E12C59">
      <w:pPr>
        <w:pStyle w:val="1"/>
        <w:ind w:left="420" w:firstLineChars="0" w:firstLine="0"/>
      </w:pPr>
    </w:p>
    <w:p w:rsidR="00347FDD" w:rsidRDefault="00806F95">
      <w:pPr>
        <w:pStyle w:val="1"/>
        <w:ind w:left="420" w:firstLineChars="0" w:firstLine="0"/>
      </w:pPr>
      <w:r>
        <w:rPr>
          <w:rFonts w:hint="eastAsia"/>
        </w:rPr>
        <w:t>申请欧洲专利有两种申请途径：</w:t>
      </w:r>
      <w:r w:rsidR="00680CDD">
        <w:rPr>
          <w:rFonts w:hint="eastAsia"/>
        </w:rPr>
        <w:t>通过《巴黎公约》</w:t>
      </w:r>
      <w:r w:rsidR="00E12C59">
        <w:rPr>
          <w:rFonts w:hint="eastAsia"/>
        </w:rPr>
        <w:t>直接向</w:t>
      </w:r>
      <w:r w:rsidR="00680CDD">
        <w:rPr>
          <w:rFonts w:hint="eastAsia"/>
        </w:rPr>
        <w:t>欧洲专利局</w:t>
      </w:r>
      <w:r w:rsidR="00E12C59">
        <w:rPr>
          <w:rFonts w:hint="eastAsia"/>
        </w:rPr>
        <w:t>提交申请</w:t>
      </w:r>
      <w:r>
        <w:rPr>
          <w:rFonts w:hint="eastAsia"/>
        </w:rPr>
        <w:t>和</w:t>
      </w:r>
      <w:r w:rsidR="00680CDD">
        <w:rPr>
          <w:rFonts w:hint="eastAsia"/>
        </w:rPr>
        <w:t>通过</w:t>
      </w:r>
      <w:r w:rsidR="00680CDD">
        <w:rPr>
          <w:rFonts w:hint="eastAsia"/>
        </w:rPr>
        <w:t>PCT</w:t>
      </w:r>
      <w:r w:rsidR="00680CDD">
        <w:rPr>
          <w:rFonts w:hint="eastAsia"/>
        </w:rPr>
        <w:t>途径进入欧洲</w:t>
      </w:r>
      <w:r w:rsidR="00C84A64">
        <w:rPr>
          <w:rFonts w:hint="eastAsia"/>
        </w:rPr>
        <w:t>地区</w:t>
      </w:r>
      <w:r w:rsidR="00E12C59">
        <w:rPr>
          <w:rFonts w:hint="eastAsia"/>
        </w:rPr>
        <w:t>阶段</w:t>
      </w:r>
      <w:r>
        <w:rPr>
          <w:rFonts w:hint="eastAsia"/>
        </w:rPr>
        <w:t>。</w:t>
      </w:r>
      <w:r w:rsidR="00680CDD">
        <w:rPr>
          <w:rFonts w:hint="eastAsia"/>
        </w:rPr>
        <w:t>从申请到授权，大概需要</w:t>
      </w:r>
      <w:r w:rsidR="00680CDD">
        <w:rPr>
          <w:rFonts w:hint="eastAsia"/>
        </w:rPr>
        <w:t>3-5</w:t>
      </w:r>
      <w:r w:rsidR="00680CDD">
        <w:rPr>
          <w:rFonts w:hint="eastAsia"/>
        </w:rPr>
        <w:t>年的时间，</w:t>
      </w:r>
      <w:r w:rsidR="00C80BD3">
        <w:rPr>
          <w:rFonts w:hint="eastAsia"/>
        </w:rPr>
        <w:t>所需费用大约为</w:t>
      </w:r>
      <w:r w:rsidR="00680CDD">
        <w:rPr>
          <w:rFonts w:hint="eastAsia"/>
        </w:rPr>
        <w:t>10-15</w:t>
      </w:r>
      <w:r w:rsidR="00C9002A">
        <w:rPr>
          <w:rFonts w:hint="eastAsia"/>
        </w:rPr>
        <w:t>万人民币</w:t>
      </w:r>
      <w:r w:rsidR="00680CDD">
        <w:rPr>
          <w:rFonts w:hint="eastAsia"/>
        </w:rPr>
        <w:t>元。</w:t>
      </w:r>
    </w:p>
    <w:p w:rsidR="00347FDD" w:rsidRDefault="00347FDD">
      <w:pPr>
        <w:pStyle w:val="1"/>
        <w:ind w:left="420" w:firstLineChars="0" w:firstLine="0"/>
      </w:pPr>
    </w:p>
    <w:p w:rsidR="00347FDD" w:rsidRDefault="00806F95">
      <w:pPr>
        <w:pStyle w:val="1"/>
        <w:ind w:firstLineChars="0" w:firstLine="0"/>
        <w:rPr>
          <w:b/>
          <w:sz w:val="30"/>
          <w:szCs w:val="30"/>
        </w:rPr>
      </w:pPr>
      <w:r>
        <w:rPr>
          <w:rFonts w:hint="eastAsia"/>
          <w:b/>
          <w:sz w:val="30"/>
          <w:szCs w:val="30"/>
        </w:rPr>
        <w:t>二、专利申请程序</w:t>
      </w:r>
    </w:p>
    <w:p w:rsidR="00347FDD" w:rsidRDefault="00806F95">
      <w:pPr>
        <w:ind w:firstLineChars="400" w:firstLine="840"/>
      </w:pPr>
      <w:r>
        <w:rPr>
          <w:rFonts w:hint="eastAsia"/>
        </w:rPr>
        <w:t>欧洲专利申请流程图：</w:t>
      </w:r>
    </w:p>
    <w:p w:rsidR="00565BF1" w:rsidRDefault="00C84A64" w:rsidP="00CB1FD7">
      <w:r>
        <w:rPr>
          <w:noProof/>
        </w:rPr>
        <mc:AlternateContent>
          <mc:Choice Requires="wps">
            <w:drawing>
              <wp:anchor distT="0" distB="0" distL="114300" distR="114300" simplePos="0" relativeHeight="251689984" behindDoc="0" locked="0" layoutInCell="1" allowOverlap="1">
                <wp:simplePos x="0" y="0"/>
                <wp:positionH relativeFrom="column">
                  <wp:posOffset>375920</wp:posOffset>
                </wp:positionH>
                <wp:positionV relativeFrom="paragraph">
                  <wp:posOffset>95885</wp:posOffset>
                </wp:positionV>
                <wp:extent cx="2087245" cy="299085"/>
                <wp:effectExtent l="0" t="0" r="24130" b="2540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99085"/>
                        </a:xfrm>
                        <a:prstGeom prst="rect">
                          <a:avLst/>
                        </a:prstGeom>
                        <a:solidFill>
                          <a:srgbClr val="FFFFFF"/>
                        </a:solidFill>
                        <a:ln w="9525">
                          <a:solidFill>
                            <a:srgbClr val="000000"/>
                          </a:solidFill>
                          <a:miter lim="800000"/>
                          <a:headEnd/>
                          <a:tailEnd/>
                        </a:ln>
                      </wps:spPr>
                      <wps:txbx>
                        <w:txbxContent>
                          <w:p w:rsidR="00565BF1" w:rsidRDefault="00565BF1">
                            <w:r w:rsidRPr="00C23283">
                              <w:rPr>
                                <w:rFonts w:hint="eastAsia"/>
                                <w:highlight w:val="lightGray"/>
                              </w:rPr>
                              <w:t>发明</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9.6pt;margin-top:7.55pt;width:164.35pt;height:23.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">
                <v:textbox style="mso-fit-shape-to-text:t">
                  <w:txbxContent>
                    <w:p w:rsidR="00565BF1" w:rsidRDefault="00565BF1">
                      <w:r w:rsidRPr="00C23283">
                        <w:rPr>
                          <w:rFonts w:hint="eastAsia"/>
                          <w:highlight w:val="lightGray"/>
                        </w:rPr>
                        <w:t>发明</w:t>
                      </w:r>
                    </w:p>
                  </w:txbxContent>
                </v:textbox>
              </v:shape>
            </w:pict>
          </mc:Fallback>
        </mc:AlternateContent>
      </w:r>
    </w:p>
    <w:p w:rsidR="00565BF1" w:rsidRDefault="00565BF1" w:rsidP="00CB1FD7"/>
    <w:p w:rsidR="00565BF1" w:rsidRDefault="00C84A64" w:rsidP="00CB1FD7">
      <w:r>
        <w:rPr>
          <w:noProof/>
        </w:rPr>
        <mc:AlternateContent>
          <mc:Choice Requires="wps">
            <w:drawing>
              <wp:anchor distT="0" distB="0" distL="114299" distR="114299" simplePos="0" relativeHeight="251704320" behindDoc="0" locked="0" layoutInCell="1" allowOverlap="1">
                <wp:simplePos x="0" y="0"/>
                <wp:positionH relativeFrom="column">
                  <wp:posOffset>1419224</wp:posOffset>
                </wp:positionH>
                <wp:positionV relativeFrom="paragraph">
                  <wp:posOffset>6985</wp:posOffset>
                </wp:positionV>
                <wp:extent cx="0" cy="198755"/>
                <wp:effectExtent l="76200" t="0" r="57150" b="48895"/>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left:0;text-align:left;margin-left:111.75pt;margin-top:.55pt;width:0;height:15.6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">
                <v:stroke endarrow="block"/>
              </v:shape>
            </w:pict>
          </mc:Fallback>
        </mc:AlternateContent>
      </w:r>
    </w:p>
    <w:p w:rsidR="00565BF1" w:rsidRDefault="00C84A64" w:rsidP="00CB1FD7">
      <w:r>
        <w:rPr>
          <w:noProof/>
        </w:rPr>
        <mc:AlternateContent>
          <mc:Choice Requires="wps">
            <w:drawing>
              <wp:anchor distT="0" distB="0" distL="114300" distR="114300" simplePos="0" relativeHeight="251692032" behindDoc="0" locked="0" layoutInCell="1" allowOverlap="1">
                <wp:simplePos x="0" y="0"/>
                <wp:positionH relativeFrom="column">
                  <wp:posOffset>389890</wp:posOffset>
                </wp:positionH>
                <wp:positionV relativeFrom="paragraph">
                  <wp:posOffset>-1905</wp:posOffset>
                </wp:positionV>
                <wp:extent cx="2091690" cy="1289685"/>
                <wp:effectExtent l="0" t="0" r="24130" b="2540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289685"/>
                        </a:xfrm>
                        <a:prstGeom prst="rect">
                          <a:avLst/>
                        </a:prstGeom>
                        <a:solidFill>
                          <a:srgbClr val="FFFFFF"/>
                        </a:solidFill>
                        <a:ln w="9525">
                          <a:solidFill>
                            <a:srgbClr val="000000"/>
                          </a:solidFill>
                          <a:miter lim="800000"/>
                          <a:headEnd/>
                          <a:tailEnd/>
                        </a:ln>
                      </wps:spPr>
                      <wps:txbx>
                        <w:txbxContent>
                          <w:p w:rsidR="00565BF1" w:rsidRDefault="00565BF1">
                            <w:r w:rsidRPr="00C23283">
                              <w:rPr>
                                <w:rFonts w:hint="eastAsia"/>
                                <w:highlight w:val="lightGray"/>
                              </w:rPr>
                              <w:t>提交</w:t>
                            </w:r>
                            <w:r w:rsidRPr="00C23283">
                              <w:rPr>
                                <w:rFonts w:hint="eastAsia"/>
                                <w:highlight w:val="lightGray"/>
                              </w:rPr>
                              <w:t>EP</w:t>
                            </w:r>
                            <w:r w:rsidRPr="00C23283">
                              <w:rPr>
                                <w:rFonts w:hint="eastAsia"/>
                                <w:highlight w:val="lightGray"/>
                              </w:rPr>
                              <w:t>申请</w:t>
                            </w:r>
                          </w:p>
                          <w:p w:rsidR="00565BF1" w:rsidRDefault="00565BF1">
                            <w:r>
                              <w:rPr>
                                <w:rFonts w:hint="eastAsia"/>
                              </w:rPr>
                              <w:t>-</w:t>
                            </w:r>
                            <w:r>
                              <w:rPr>
                                <w:rFonts w:hint="eastAsia"/>
                              </w:rPr>
                              <w:t>请求书（必须有）</w:t>
                            </w:r>
                          </w:p>
                          <w:p w:rsidR="00565BF1" w:rsidRDefault="00565BF1">
                            <w:r>
                              <w:rPr>
                                <w:rFonts w:hint="eastAsia"/>
                              </w:rPr>
                              <w:t>-</w:t>
                            </w:r>
                            <w:r>
                              <w:rPr>
                                <w:rFonts w:hint="eastAsia"/>
                              </w:rPr>
                              <w:t>说明书（必须要）</w:t>
                            </w:r>
                          </w:p>
                          <w:p w:rsidR="00565BF1" w:rsidRDefault="00565BF1">
                            <w:r>
                              <w:rPr>
                                <w:rFonts w:hint="eastAsia"/>
                              </w:rPr>
                              <w:t>-</w:t>
                            </w:r>
                            <w:r>
                              <w:rPr>
                                <w:rFonts w:hint="eastAsia"/>
                              </w:rPr>
                              <w:t>权利要求</w:t>
                            </w:r>
                          </w:p>
                          <w:p w:rsidR="00565BF1" w:rsidRDefault="00565BF1">
                            <w:r>
                              <w:rPr>
                                <w:rFonts w:hint="eastAsia"/>
                              </w:rPr>
                              <w:t>-</w:t>
                            </w:r>
                            <w:r>
                              <w:rPr>
                                <w:rFonts w:hint="eastAsia"/>
                              </w:rPr>
                              <w:t>附图（如果有）</w:t>
                            </w:r>
                          </w:p>
                          <w:p w:rsidR="00565BF1" w:rsidRPr="00565BF1" w:rsidRDefault="00565BF1">
                            <w:r>
                              <w:rPr>
                                <w:rFonts w:hint="eastAsia"/>
                              </w:rPr>
                              <w:t>-</w:t>
                            </w:r>
                            <w:r>
                              <w:rPr>
                                <w:rFonts w:hint="eastAsia"/>
                              </w:rPr>
                              <w:t>摘要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0.7pt;margin-top:-.15pt;width:164.7pt;height:101.5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">
                <v:textbox style="mso-fit-shape-to-text:t">
                  <w:txbxContent>
                    <w:p w:rsidR="00565BF1" w:rsidRDefault="00565BF1">
                      <w:r w:rsidRPr="00C23283">
                        <w:rPr>
                          <w:rFonts w:hint="eastAsia"/>
                          <w:highlight w:val="lightGray"/>
                        </w:rPr>
                        <w:t>提交</w:t>
                      </w:r>
                      <w:r w:rsidRPr="00C23283">
                        <w:rPr>
                          <w:rFonts w:hint="eastAsia"/>
                          <w:highlight w:val="lightGray"/>
                        </w:rPr>
                        <w:t>EP</w:t>
                      </w:r>
                      <w:r w:rsidRPr="00C23283">
                        <w:rPr>
                          <w:rFonts w:hint="eastAsia"/>
                          <w:highlight w:val="lightGray"/>
                        </w:rPr>
                        <w:t>申请</w:t>
                      </w:r>
                    </w:p>
                    <w:p w:rsidR="00565BF1" w:rsidRDefault="00565BF1">
                      <w:r>
                        <w:rPr>
                          <w:rFonts w:hint="eastAsia"/>
                        </w:rPr>
                        <w:t>-</w:t>
                      </w:r>
                      <w:r>
                        <w:rPr>
                          <w:rFonts w:hint="eastAsia"/>
                        </w:rPr>
                        <w:t>请求书（必须有）</w:t>
                      </w:r>
                    </w:p>
                    <w:p w:rsidR="00565BF1" w:rsidRDefault="00565BF1">
                      <w:r>
                        <w:rPr>
                          <w:rFonts w:hint="eastAsia"/>
                        </w:rPr>
                        <w:t>-</w:t>
                      </w:r>
                      <w:r>
                        <w:rPr>
                          <w:rFonts w:hint="eastAsia"/>
                        </w:rPr>
                        <w:t>说明书（必须要）</w:t>
                      </w:r>
                    </w:p>
                    <w:p w:rsidR="00565BF1" w:rsidRDefault="00565BF1">
                      <w:r>
                        <w:rPr>
                          <w:rFonts w:hint="eastAsia"/>
                        </w:rPr>
                        <w:t>-</w:t>
                      </w:r>
                      <w:r>
                        <w:rPr>
                          <w:rFonts w:hint="eastAsia"/>
                        </w:rPr>
                        <w:t>权利要求</w:t>
                      </w:r>
                    </w:p>
                    <w:p w:rsidR="00565BF1" w:rsidRDefault="00565BF1">
                      <w:r>
                        <w:rPr>
                          <w:rFonts w:hint="eastAsia"/>
                        </w:rPr>
                        <w:t>-</w:t>
                      </w:r>
                      <w:r>
                        <w:rPr>
                          <w:rFonts w:hint="eastAsia"/>
                        </w:rPr>
                        <w:t>附图（如果有）</w:t>
                      </w:r>
                    </w:p>
                    <w:p w:rsidR="00565BF1" w:rsidRPr="00565BF1" w:rsidRDefault="00565BF1">
                      <w:r>
                        <w:rPr>
                          <w:rFonts w:hint="eastAsia"/>
                        </w:rPr>
                        <w:t>-</w:t>
                      </w:r>
                      <w:r>
                        <w:rPr>
                          <w:rFonts w:hint="eastAsia"/>
                        </w:rPr>
                        <w:t>摘要</w:t>
                      </w:r>
                    </w:p>
                  </w:txbxContent>
                </v:textbox>
              </v:shape>
            </w:pict>
          </mc:Fallback>
        </mc:AlternateContent>
      </w:r>
    </w:p>
    <w:p w:rsidR="00565BF1" w:rsidRDefault="00565BF1" w:rsidP="00CB1FD7"/>
    <w:p w:rsidR="00565BF1" w:rsidRDefault="00565BF1" w:rsidP="00CB1FD7"/>
    <w:p w:rsidR="00565BF1" w:rsidRDefault="00565BF1" w:rsidP="00CB1FD7"/>
    <w:p w:rsidR="00565BF1" w:rsidRDefault="00565BF1" w:rsidP="00CB1FD7"/>
    <w:p w:rsidR="00565BF1" w:rsidRDefault="00565BF1" w:rsidP="00CB1FD7"/>
    <w:p w:rsidR="00565BF1" w:rsidRDefault="00C84A64" w:rsidP="00CB1FD7">
      <w:r>
        <w:rPr>
          <w:noProof/>
        </w:rPr>
        <mc:AlternateContent>
          <mc:Choice Requires="wps">
            <w:drawing>
              <wp:anchor distT="0" distB="0" distL="114299" distR="114299" simplePos="0" relativeHeight="251705344" behindDoc="0" locked="0" layoutInCell="1" allowOverlap="1">
                <wp:simplePos x="0" y="0"/>
                <wp:positionH relativeFrom="column">
                  <wp:posOffset>1419224</wp:posOffset>
                </wp:positionH>
                <wp:positionV relativeFrom="paragraph">
                  <wp:posOffset>108585</wp:posOffset>
                </wp:positionV>
                <wp:extent cx="0" cy="270510"/>
                <wp:effectExtent l="76200" t="0" r="57150" b="5334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111.75pt;margin-top:8.55pt;width:0;height:21.3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">
                <v:stroke endarrow="block"/>
              </v:shape>
            </w:pict>
          </mc:Fallback>
        </mc:AlternateContent>
      </w:r>
    </w:p>
    <w:p w:rsidR="00565BF1" w:rsidRDefault="00C84A64" w:rsidP="00CB1FD7">
      <w:r>
        <w:rPr>
          <w:noProof/>
        </w:rPr>
        <mc:AlternateContent>
          <mc:Choice Requires="wps">
            <w:drawing>
              <wp:anchor distT="0" distB="0" distL="114300" distR="114300" simplePos="0" relativeHeight="251694080" behindDoc="0" locked="0" layoutInCell="1" allowOverlap="1">
                <wp:simplePos x="0" y="0"/>
                <wp:positionH relativeFrom="column">
                  <wp:posOffset>384810</wp:posOffset>
                </wp:positionH>
                <wp:positionV relativeFrom="paragraph">
                  <wp:posOffset>167640</wp:posOffset>
                </wp:positionV>
                <wp:extent cx="2087245" cy="299085"/>
                <wp:effectExtent l="0" t="0" r="24130" b="2540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99085"/>
                        </a:xfrm>
                        <a:prstGeom prst="rect">
                          <a:avLst/>
                        </a:prstGeom>
                        <a:solidFill>
                          <a:srgbClr val="FFFFFF"/>
                        </a:solidFill>
                        <a:ln w="9525">
                          <a:solidFill>
                            <a:srgbClr val="000000"/>
                          </a:solidFill>
                          <a:miter lim="800000"/>
                          <a:headEnd/>
                          <a:tailEnd/>
                        </a:ln>
                      </wps:spPr>
                      <wps:txbx>
                        <w:txbxContent>
                          <w:p w:rsidR="00565BF1" w:rsidRDefault="00565BF1">
                            <w:r w:rsidRPr="00C23283">
                              <w:rPr>
                                <w:rFonts w:hint="eastAsia"/>
                                <w:highlight w:val="lightGray"/>
                              </w:rPr>
                              <w:t>受理及形式审查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0.3pt;margin-top:13.2pt;width:164.35pt;height:23.55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">
                <v:textbox style="mso-fit-shape-to-text:t">
                  <w:txbxContent>
                    <w:p w:rsidR="00565BF1" w:rsidRDefault="00565BF1">
                      <w:r w:rsidRPr="00C23283">
                        <w:rPr>
                          <w:rFonts w:hint="eastAsia"/>
                          <w:highlight w:val="lightGray"/>
                        </w:rPr>
                        <w:t>受理及形式审查</w:t>
                      </w:r>
                    </w:p>
                  </w:txbxContent>
                </v:textbox>
              </v:shape>
            </w:pict>
          </mc:Fallback>
        </mc:AlternateContent>
      </w:r>
    </w:p>
    <w:p w:rsidR="00565BF1" w:rsidRDefault="00565BF1" w:rsidP="00CB1FD7"/>
    <w:p w:rsidR="00565BF1" w:rsidRDefault="00C84A64" w:rsidP="00CB1FD7">
      <w:r>
        <w:rPr>
          <w:noProof/>
        </w:rPr>
        <mc:AlternateContent>
          <mc:Choice Requires="wps">
            <w:drawing>
              <wp:anchor distT="0" distB="0" distL="114299" distR="114299" simplePos="0" relativeHeight="251706368" behindDoc="0" locked="0" layoutInCell="1" allowOverlap="1">
                <wp:simplePos x="0" y="0"/>
                <wp:positionH relativeFrom="column">
                  <wp:posOffset>1419224</wp:posOffset>
                </wp:positionH>
                <wp:positionV relativeFrom="paragraph">
                  <wp:posOffset>83820</wp:posOffset>
                </wp:positionV>
                <wp:extent cx="0" cy="188595"/>
                <wp:effectExtent l="76200" t="0" r="57150" b="5905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111.75pt;margin-top:6.6pt;width:0;height:14.8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">
                <v:stroke endarrow="block"/>
              </v:shape>
            </w:pict>
          </mc:Fallback>
        </mc:AlternateContent>
      </w:r>
    </w:p>
    <w:p w:rsidR="00565BF1" w:rsidRDefault="00C84A64" w:rsidP="00CB1FD7">
      <w:r>
        <w:rPr>
          <w:noProof/>
        </w:rPr>
        <mc:AlternateContent>
          <mc:Choice Requires="wps">
            <w:drawing>
              <wp:anchor distT="0" distB="0" distL="114300" distR="114300" simplePos="0" relativeHeight="251696128" behindDoc="0" locked="0" layoutInCell="1" allowOverlap="1">
                <wp:simplePos x="0" y="0"/>
                <wp:positionH relativeFrom="column">
                  <wp:posOffset>408305</wp:posOffset>
                </wp:positionH>
                <wp:positionV relativeFrom="paragraph">
                  <wp:posOffset>64770</wp:posOffset>
                </wp:positionV>
                <wp:extent cx="2092325" cy="497205"/>
                <wp:effectExtent l="0" t="0" r="24130" b="1778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497205"/>
                        </a:xfrm>
                        <a:prstGeom prst="rect">
                          <a:avLst/>
                        </a:prstGeom>
                        <a:solidFill>
                          <a:srgbClr val="FFFFFF"/>
                        </a:solidFill>
                        <a:ln w="9525">
                          <a:solidFill>
                            <a:srgbClr val="000000"/>
                          </a:solidFill>
                          <a:miter lim="800000"/>
                          <a:headEnd/>
                          <a:tailEnd/>
                        </a:ln>
                      </wps:spPr>
                      <wps:txbx>
                        <w:txbxContent>
                          <w:p w:rsidR="00565BF1" w:rsidRDefault="00565BF1">
                            <w:r w:rsidRPr="00565BF1">
                              <w:rPr>
                                <w:rFonts w:hint="eastAsia"/>
                                <w:highlight w:val="lightGray"/>
                              </w:rPr>
                              <w:t>检索</w:t>
                            </w:r>
                          </w:p>
                          <w:p w:rsidR="00565BF1" w:rsidRDefault="00565BF1">
                            <w:r>
                              <w:rPr>
                                <w:rFonts w:hint="eastAsia"/>
                              </w:rPr>
                              <w:t>检索报告及书面意见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2.15pt;margin-top:5.1pt;width:164.75pt;height:39.1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">
                <v:textbox style="mso-fit-shape-to-text:t">
                  <w:txbxContent>
                    <w:p w:rsidR="00565BF1" w:rsidRDefault="00565BF1">
                      <w:r w:rsidRPr="00565BF1">
                        <w:rPr>
                          <w:rFonts w:hint="eastAsia"/>
                          <w:highlight w:val="lightGray"/>
                        </w:rPr>
                        <w:t>检索</w:t>
                      </w:r>
                    </w:p>
                    <w:p w:rsidR="00565BF1" w:rsidRDefault="00565BF1">
                      <w:r>
                        <w:rPr>
                          <w:rFonts w:hint="eastAsia"/>
                        </w:rPr>
                        <w:t>检索报告及书面意见</w:t>
                      </w:r>
                    </w:p>
                  </w:txbxContent>
                </v:textbox>
              </v:shape>
            </w:pict>
          </mc:Fallback>
        </mc:AlternateContent>
      </w:r>
    </w:p>
    <w:p w:rsidR="00565BF1" w:rsidRDefault="00565BF1" w:rsidP="00CB1FD7"/>
    <w:p w:rsidR="00565BF1" w:rsidRDefault="00C84A64" w:rsidP="00CB1FD7">
      <w:r>
        <w:rPr>
          <w:noProof/>
        </w:rPr>
        <mc:AlternateContent>
          <mc:Choice Requires="wps">
            <w:drawing>
              <wp:anchor distT="0" distB="0" distL="114299" distR="114299" simplePos="0" relativeHeight="251707392" behindDoc="0" locked="0" layoutInCell="1" allowOverlap="1">
                <wp:simplePos x="0" y="0"/>
                <wp:positionH relativeFrom="column">
                  <wp:posOffset>1419224</wp:posOffset>
                </wp:positionH>
                <wp:positionV relativeFrom="paragraph">
                  <wp:posOffset>175260</wp:posOffset>
                </wp:positionV>
                <wp:extent cx="0" cy="227965"/>
                <wp:effectExtent l="76200" t="0" r="57150" b="5778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111.75pt;margin-top:13.8pt;width:0;height:17.9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">
                <v:stroke endarrow="block"/>
              </v:shape>
            </w:pict>
          </mc:Fallback>
        </mc:AlternateContent>
      </w:r>
    </w:p>
    <w:p w:rsidR="00565BF1" w:rsidRDefault="00C84A64" w:rsidP="00CB1FD7">
      <w:r>
        <w:rPr>
          <w:noProof/>
        </w:rPr>
        <mc:AlternateContent>
          <mc:Choice Requires="wps">
            <w:drawing>
              <wp:anchor distT="0" distB="0" distL="114300" distR="114300" simplePos="0" relativeHeight="251698176" behindDoc="0" locked="0" layoutInCell="1" allowOverlap="1">
                <wp:simplePos x="0" y="0"/>
                <wp:positionH relativeFrom="column">
                  <wp:posOffset>417830</wp:posOffset>
                </wp:positionH>
                <wp:positionV relativeFrom="paragraph">
                  <wp:posOffset>194945</wp:posOffset>
                </wp:positionV>
                <wp:extent cx="2087245" cy="695325"/>
                <wp:effectExtent l="0" t="0" r="24130" b="1016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695325"/>
                        </a:xfrm>
                        <a:prstGeom prst="rect">
                          <a:avLst/>
                        </a:prstGeom>
                        <a:solidFill>
                          <a:srgbClr val="FFFFFF"/>
                        </a:solidFill>
                        <a:ln w="9525">
                          <a:solidFill>
                            <a:srgbClr val="000000"/>
                          </a:solidFill>
                          <a:miter lim="800000"/>
                          <a:headEnd/>
                          <a:tailEnd/>
                        </a:ln>
                      </wps:spPr>
                      <wps:txbx>
                        <w:txbxContent>
                          <w:p w:rsidR="00C23283" w:rsidRDefault="00C23283">
                            <w:r w:rsidRPr="00C23283">
                              <w:rPr>
                                <w:rFonts w:hint="eastAsia"/>
                                <w:highlight w:val="lightGray"/>
                              </w:rPr>
                              <w:t>公布</w:t>
                            </w:r>
                          </w:p>
                          <w:p w:rsidR="00C23283" w:rsidRDefault="00C23283">
                            <w:r>
                              <w:rPr>
                                <w:rFonts w:hint="eastAsia"/>
                              </w:rPr>
                              <w:t>优先权日或申请</w:t>
                            </w:r>
                            <w:r w:rsidR="00A13860">
                              <w:rPr>
                                <w:rFonts w:hint="eastAsia"/>
                              </w:rPr>
                              <w:t>日</w:t>
                            </w:r>
                            <w:r>
                              <w:rPr>
                                <w:rFonts w:hint="eastAsia"/>
                              </w:rPr>
                              <w:t>起</w:t>
                            </w:r>
                            <w:r>
                              <w:rPr>
                                <w:rFonts w:hint="eastAsia"/>
                              </w:rPr>
                              <w:t>18</w:t>
                            </w:r>
                            <w:r>
                              <w:rPr>
                                <w:rFonts w:hint="eastAsia"/>
                              </w:rPr>
                              <w:t>个月</w:t>
                            </w:r>
                          </w:p>
                          <w:p w:rsidR="00C23283" w:rsidRPr="00C23283" w:rsidRDefault="00C23283">
                            <w:r>
                              <w:rPr>
                                <w:rFonts w:hint="eastAsia"/>
                              </w:rPr>
                              <w:t>在所有</w:t>
                            </w:r>
                            <w:proofErr w:type="gramStart"/>
                            <w:r>
                              <w:rPr>
                                <w:rFonts w:hint="eastAsia"/>
                              </w:rPr>
                              <w:t>指定国</w:t>
                            </w:r>
                            <w:proofErr w:type="gramEnd"/>
                            <w:r>
                              <w:rPr>
                                <w:rFonts w:hint="eastAsia"/>
                              </w:rPr>
                              <w:t>具有临时保护效力</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2.9pt;margin-top:15.35pt;width:164.35pt;height:54.7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">
                <v:textbox style="mso-fit-shape-to-text:t">
                  <w:txbxContent>
                    <w:p w:rsidR="00C23283" w:rsidRDefault="00C23283">
                      <w:r w:rsidRPr="00C23283">
                        <w:rPr>
                          <w:rFonts w:hint="eastAsia"/>
                          <w:highlight w:val="lightGray"/>
                        </w:rPr>
                        <w:t>公布</w:t>
                      </w:r>
                    </w:p>
                    <w:p w:rsidR="00C23283" w:rsidRDefault="00C23283">
                      <w:r>
                        <w:rPr>
                          <w:rFonts w:hint="eastAsia"/>
                        </w:rPr>
                        <w:t>优先权日或申请</w:t>
                      </w:r>
                      <w:r w:rsidR="00A13860">
                        <w:rPr>
                          <w:rFonts w:hint="eastAsia"/>
                        </w:rPr>
                        <w:t>日</w:t>
                      </w:r>
                      <w:r>
                        <w:rPr>
                          <w:rFonts w:hint="eastAsia"/>
                        </w:rPr>
                        <w:t>起</w:t>
                      </w:r>
                      <w:r>
                        <w:rPr>
                          <w:rFonts w:hint="eastAsia"/>
                        </w:rPr>
                        <w:t>18</w:t>
                      </w:r>
                      <w:r>
                        <w:rPr>
                          <w:rFonts w:hint="eastAsia"/>
                        </w:rPr>
                        <w:t>个月</w:t>
                      </w:r>
                    </w:p>
                    <w:p w:rsidR="00C23283" w:rsidRPr="00C23283" w:rsidRDefault="00C23283">
                      <w:r>
                        <w:rPr>
                          <w:rFonts w:hint="eastAsia"/>
                        </w:rPr>
                        <w:t>在所有</w:t>
                      </w:r>
                      <w:proofErr w:type="gramStart"/>
                      <w:r>
                        <w:rPr>
                          <w:rFonts w:hint="eastAsia"/>
                        </w:rPr>
                        <w:t>指定国</w:t>
                      </w:r>
                      <w:proofErr w:type="gramEnd"/>
                      <w:r>
                        <w:rPr>
                          <w:rFonts w:hint="eastAsia"/>
                        </w:rPr>
                        <w:t>具有临时保护效力</w:t>
                      </w:r>
                    </w:p>
                  </w:txbxContent>
                </v:textbox>
              </v:shape>
            </w:pict>
          </mc:Fallback>
        </mc:AlternateContent>
      </w:r>
    </w:p>
    <w:p w:rsidR="00565BF1" w:rsidRDefault="00565BF1" w:rsidP="00CB1FD7"/>
    <w:p w:rsidR="00565BF1" w:rsidRDefault="00565BF1" w:rsidP="00CB1FD7"/>
    <w:p w:rsidR="00565BF1" w:rsidRDefault="00565BF1" w:rsidP="00CB1FD7"/>
    <w:p w:rsidR="00C23283" w:rsidRDefault="00C84A64" w:rsidP="00CB1FD7">
      <w:r>
        <w:rPr>
          <w:noProof/>
        </w:rPr>
        <mc:AlternateContent>
          <mc:Choice Requires="wps">
            <w:drawing>
              <wp:anchor distT="0" distB="0" distL="114299" distR="114299" simplePos="0" relativeHeight="251708416" behindDoc="0" locked="0" layoutInCell="1" allowOverlap="1">
                <wp:simplePos x="0" y="0"/>
                <wp:positionH relativeFrom="column">
                  <wp:posOffset>1419224</wp:posOffset>
                </wp:positionH>
                <wp:positionV relativeFrom="paragraph">
                  <wp:posOffset>107950</wp:posOffset>
                </wp:positionV>
                <wp:extent cx="0" cy="257810"/>
                <wp:effectExtent l="76200" t="0" r="57150" b="6604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111.75pt;margin-top:8.5pt;width:0;height:20.3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">
                <v:stroke endarrow="block"/>
              </v:shape>
            </w:pict>
          </mc:Fallback>
        </mc:AlternateContent>
      </w:r>
    </w:p>
    <w:p w:rsidR="00C23283" w:rsidRDefault="00C23283" w:rsidP="00CB1FD7"/>
    <w:p w:rsidR="00C23283" w:rsidRDefault="00C23283" w:rsidP="00CB1FD7"/>
    <w:p w:rsidR="00C23283" w:rsidRDefault="00C84A64" w:rsidP="00CB1FD7">
      <w:r>
        <w:rPr>
          <w:noProof/>
        </w:rPr>
        <mc:AlternateContent>
          <mc:Choice Requires="wps">
            <w:drawing>
              <wp:anchor distT="0" distB="0" distL="114300" distR="114300" simplePos="0" relativeHeight="251700224" behindDoc="0" locked="0" layoutInCell="1" allowOverlap="1">
                <wp:simplePos x="0" y="0"/>
                <wp:positionH relativeFrom="column">
                  <wp:posOffset>385445</wp:posOffset>
                </wp:positionH>
                <wp:positionV relativeFrom="paragraph">
                  <wp:posOffset>77470</wp:posOffset>
                </wp:positionV>
                <wp:extent cx="2082800" cy="497205"/>
                <wp:effectExtent l="0" t="0" r="24130" b="1778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497205"/>
                        </a:xfrm>
                        <a:prstGeom prst="rect">
                          <a:avLst/>
                        </a:prstGeom>
                        <a:solidFill>
                          <a:srgbClr val="FFFFFF"/>
                        </a:solidFill>
                        <a:ln w="9525">
                          <a:solidFill>
                            <a:srgbClr val="000000"/>
                          </a:solidFill>
                          <a:miter lim="800000"/>
                          <a:headEnd/>
                          <a:tailEnd/>
                        </a:ln>
                      </wps:spPr>
                      <wps:txbx>
                        <w:txbxContent>
                          <w:p w:rsidR="00C23283" w:rsidRPr="00C23283" w:rsidRDefault="00C23283">
                            <w:pPr>
                              <w:rPr>
                                <w:highlight w:val="lightGray"/>
                              </w:rPr>
                            </w:pPr>
                            <w:r w:rsidRPr="00C23283">
                              <w:rPr>
                                <w:rFonts w:hint="eastAsia"/>
                                <w:highlight w:val="lightGray"/>
                              </w:rPr>
                              <w:t>实审费、指定费、延伸费</w:t>
                            </w:r>
                          </w:p>
                          <w:p w:rsidR="00C23283" w:rsidRDefault="00C23283">
                            <w:r w:rsidRPr="00C23283">
                              <w:rPr>
                                <w:rFonts w:hint="eastAsia"/>
                                <w:highlight w:val="lightGray"/>
                              </w:rPr>
                              <w:t>答复检索意见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30.35pt;margin-top:6.1pt;width:164pt;height:39.1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">
                <v:textbox style="mso-fit-shape-to-text:t">
                  <w:txbxContent>
                    <w:p w:rsidR="00C23283" w:rsidRPr="00C23283" w:rsidRDefault="00C23283">
                      <w:pPr>
                        <w:rPr>
                          <w:highlight w:val="lightGray"/>
                        </w:rPr>
                      </w:pPr>
                      <w:r w:rsidRPr="00C23283">
                        <w:rPr>
                          <w:rFonts w:hint="eastAsia"/>
                          <w:highlight w:val="lightGray"/>
                        </w:rPr>
                        <w:t>实审费、指定费、延伸费</w:t>
                      </w:r>
                    </w:p>
                    <w:p w:rsidR="00C23283" w:rsidRDefault="00C23283">
                      <w:r w:rsidRPr="00C23283">
                        <w:rPr>
                          <w:rFonts w:hint="eastAsia"/>
                          <w:highlight w:val="lightGray"/>
                        </w:rPr>
                        <w:t>答复检索意见</w:t>
                      </w:r>
                    </w:p>
                  </w:txbxContent>
                </v:textbox>
              </v:shape>
            </w:pict>
          </mc:Fallback>
        </mc:AlternateContent>
      </w:r>
    </w:p>
    <w:p w:rsidR="00C23283" w:rsidRDefault="00C23283" w:rsidP="00CB1FD7"/>
    <w:p w:rsidR="00C23283" w:rsidRDefault="00C84A64" w:rsidP="00CB1FD7">
      <w:r>
        <w:rPr>
          <w:noProof/>
        </w:rPr>
        <mc:AlternateContent>
          <mc:Choice Requires="wps">
            <w:drawing>
              <wp:anchor distT="0" distB="0" distL="114299" distR="114299" simplePos="0" relativeHeight="251709440" behindDoc="0" locked="0" layoutInCell="1" allowOverlap="1">
                <wp:simplePos x="0" y="0"/>
                <wp:positionH relativeFrom="column">
                  <wp:posOffset>1427479</wp:posOffset>
                </wp:positionH>
                <wp:positionV relativeFrom="paragraph">
                  <wp:posOffset>187960</wp:posOffset>
                </wp:positionV>
                <wp:extent cx="0" cy="229235"/>
                <wp:effectExtent l="76200" t="0" r="57150" b="56515"/>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112.4pt;margin-top:14.8pt;width:0;height:18.0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">
                <v:stroke endarrow="block"/>
              </v:shape>
            </w:pict>
          </mc:Fallback>
        </mc:AlternateContent>
      </w:r>
    </w:p>
    <w:p w:rsidR="00C23283" w:rsidRPr="00565BF1" w:rsidRDefault="00C23283" w:rsidP="00CB1FD7"/>
    <w:p w:rsidR="00C23283" w:rsidRDefault="00C84A64" w:rsidP="00CB1FD7">
      <w:pPr>
        <w:rPr>
          <w:sz w:val="24"/>
          <w:szCs w:val="24"/>
        </w:rPr>
      </w:pPr>
      <w:r>
        <w:rPr>
          <w:noProof/>
        </w:rPr>
        <mc:AlternateContent>
          <mc:Choice Requires="wps">
            <w:drawing>
              <wp:anchor distT="0" distB="0" distL="114300" distR="114300" simplePos="0" relativeHeight="251702272" behindDoc="0" locked="0" layoutInCell="1" allowOverlap="1">
                <wp:simplePos x="0" y="0"/>
                <wp:positionH relativeFrom="column">
                  <wp:posOffset>394970</wp:posOffset>
                </wp:positionH>
                <wp:positionV relativeFrom="paragraph">
                  <wp:posOffset>9525</wp:posOffset>
                </wp:positionV>
                <wp:extent cx="2087245" cy="1289685"/>
                <wp:effectExtent l="0" t="0" r="24130" b="2540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289685"/>
                        </a:xfrm>
                        <a:prstGeom prst="rect">
                          <a:avLst/>
                        </a:prstGeom>
                        <a:solidFill>
                          <a:srgbClr val="FFFFFF"/>
                        </a:solidFill>
                        <a:ln w="9525">
                          <a:solidFill>
                            <a:srgbClr val="000000"/>
                          </a:solidFill>
                          <a:miter lim="800000"/>
                          <a:headEnd/>
                          <a:tailEnd/>
                        </a:ln>
                      </wps:spPr>
                      <wps:txbx>
                        <w:txbxContent>
                          <w:p w:rsidR="00C23283" w:rsidRDefault="00C23283">
                            <w:r w:rsidRPr="00C23283">
                              <w:rPr>
                                <w:rFonts w:hint="eastAsia"/>
                                <w:highlight w:val="lightGray"/>
                              </w:rPr>
                              <w:t>实质审查</w:t>
                            </w:r>
                          </w:p>
                          <w:p w:rsidR="00C23283" w:rsidRDefault="00C23283">
                            <w:r>
                              <w:rPr>
                                <w:rFonts w:hint="eastAsia"/>
                              </w:rPr>
                              <w:t>-</w:t>
                            </w:r>
                            <w:r>
                              <w:rPr>
                                <w:rFonts w:hint="eastAsia"/>
                              </w:rPr>
                              <w:t>修改权利要求及说明书的机会</w:t>
                            </w:r>
                          </w:p>
                          <w:p w:rsidR="00C23283" w:rsidRDefault="00C23283">
                            <w:r>
                              <w:rPr>
                                <w:rFonts w:hint="eastAsia"/>
                              </w:rPr>
                              <w:t>-</w:t>
                            </w:r>
                            <w:r>
                              <w:rPr>
                                <w:rFonts w:hint="eastAsia"/>
                              </w:rPr>
                              <w:t>第</w:t>
                            </w:r>
                            <w:r>
                              <w:rPr>
                                <w:rFonts w:hint="eastAsia"/>
                              </w:rPr>
                              <w:t>3</w:t>
                            </w:r>
                            <w:r>
                              <w:rPr>
                                <w:rFonts w:hint="eastAsia"/>
                              </w:rPr>
                              <w:t>年及截止到授权的维持费</w:t>
                            </w:r>
                          </w:p>
                          <w:p w:rsidR="00C23283" w:rsidRDefault="00C23283">
                            <w:r>
                              <w:rPr>
                                <w:rFonts w:hint="eastAsia"/>
                              </w:rPr>
                              <w:t>-</w:t>
                            </w:r>
                            <w:r>
                              <w:rPr>
                                <w:rFonts w:hint="eastAsia"/>
                              </w:rPr>
                              <w:t>翻译权利要求为欧洲专利局另两种官方语言</w:t>
                            </w:r>
                          </w:p>
                          <w:p w:rsidR="00C23283" w:rsidRPr="00C23283" w:rsidRDefault="00C23283">
                            <w:r>
                              <w:rPr>
                                <w:rFonts w:hint="eastAsia"/>
                              </w:rPr>
                              <w:t>-</w:t>
                            </w:r>
                            <w:r>
                              <w:rPr>
                                <w:rFonts w:hint="eastAsia"/>
                              </w:rPr>
                              <w:t>缴纳授权公告费</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31.1pt;margin-top:.75pt;width:164.35pt;height:101.5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">
                <v:textbox style="mso-fit-shape-to-text:t">
                  <w:txbxContent>
                    <w:p w:rsidR="00C23283" w:rsidRDefault="00C23283">
                      <w:r w:rsidRPr="00C23283">
                        <w:rPr>
                          <w:rFonts w:hint="eastAsia"/>
                          <w:highlight w:val="lightGray"/>
                        </w:rPr>
                        <w:t>实质审查</w:t>
                      </w:r>
                    </w:p>
                    <w:p w:rsidR="00C23283" w:rsidRDefault="00C23283">
                      <w:r>
                        <w:rPr>
                          <w:rFonts w:hint="eastAsia"/>
                        </w:rPr>
                        <w:t>-</w:t>
                      </w:r>
                      <w:r>
                        <w:rPr>
                          <w:rFonts w:hint="eastAsia"/>
                        </w:rPr>
                        <w:t>修改权利要求及说明书的机会</w:t>
                      </w:r>
                    </w:p>
                    <w:p w:rsidR="00C23283" w:rsidRDefault="00C23283">
                      <w:r>
                        <w:rPr>
                          <w:rFonts w:hint="eastAsia"/>
                        </w:rPr>
                        <w:t>-</w:t>
                      </w:r>
                      <w:r>
                        <w:rPr>
                          <w:rFonts w:hint="eastAsia"/>
                        </w:rPr>
                        <w:t>第</w:t>
                      </w:r>
                      <w:r>
                        <w:rPr>
                          <w:rFonts w:hint="eastAsia"/>
                        </w:rPr>
                        <w:t>3</w:t>
                      </w:r>
                      <w:r>
                        <w:rPr>
                          <w:rFonts w:hint="eastAsia"/>
                        </w:rPr>
                        <w:t>年及截止到授权的维持费</w:t>
                      </w:r>
                    </w:p>
                    <w:p w:rsidR="00C23283" w:rsidRDefault="00C23283">
                      <w:r>
                        <w:rPr>
                          <w:rFonts w:hint="eastAsia"/>
                        </w:rPr>
                        <w:t>-</w:t>
                      </w:r>
                      <w:r>
                        <w:rPr>
                          <w:rFonts w:hint="eastAsia"/>
                        </w:rPr>
                        <w:t>翻译权利要求为欧洲专利局另两种官方语言</w:t>
                      </w:r>
                    </w:p>
                    <w:p w:rsidR="00C23283" w:rsidRPr="00C23283" w:rsidRDefault="00C23283">
                      <w:r>
                        <w:rPr>
                          <w:rFonts w:hint="eastAsia"/>
                        </w:rPr>
                        <w:t>-</w:t>
                      </w:r>
                      <w:r>
                        <w:rPr>
                          <w:rFonts w:hint="eastAsia"/>
                        </w:rPr>
                        <w:t>缴纳授权公告费</w:t>
                      </w:r>
                    </w:p>
                  </w:txbxContent>
                </v:textbox>
              </v:shape>
            </w:pict>
          </mc:Fallback>
        </mc:AlternateContent>
      </w:r>
    </w:p>
    <w:p w:rsidR="00C23283" w:rsidRDefault="00C23283" w:rsidP="00CB1FD7">
      <w:pPr>
        <w:rPr>
          <w:sz w:val="24"/>
          <w:szCs w:val="24"/>
        </w:rPr>
      </w:pPr>
    </w:p>
    <w:p w:rsidR="00C23283" w:rsidRDefault="00C23283" w:rsidP="00CB1FD7">
      <w:pPr>
        <w:rPr>
          <w:sz w:val="24"/>
          <w:szCs w:val="24"/>
        </w:rPr>
      </w:pPr>
    </w:p>
    <w:p w:rsidR="00C23283" w:rsidRDefault="00C23283" w:rsidP="00CB1FD7">
      <w:pPr>
        <w:rPr>
          <w:sz w:val="24"/>
          <w:szCs w:val="24"/>
        </w:rPr>
      </w:pPr>
    </w:p>
    <w:p w:rsidR="00C23283" w:rsidRDefault="00C23283" w:rsidP="00CB1FD7">
      <w:pPr>
        <w:rPr>
          <w:sz w:val="24"/>
          <w:szCs w:val="24"/>
        </w:rPr>
      </w:pPr>
    </w:p>
    <w:p w:rsidR="00C23283" w:rsidRDefault="00C23283" w:rsidP="00CB1FD7">
      <w:pPr>
        <w:rPr>
          <w:sz w:val="24"/>
          <w:szCs w:val="24"/>
        </w:rPr>
      </w:pPr>
    </w:p>
    <w:p w:rsidR="00C23283" w:rsidRDefault="00C84A64" w:rsidP="00CB1FD7">
      <w:pPr>
        <w:rPr>
          <w:sz w:val="24"/>
          <w:szCs w:val="24"/>
        </w:rPr>
      </w:pPr>
      <w:r>
        <w:rPr>
          <w:noProof/>
          <w:sz w:val="24"/>
          <w:szCs w:val="24"/>
        </w:rPr>
        <mc:AlternateContent>
          <mc:Choice Requires="wps">
            <w:drawing>
              <wp:anchor distT="0" distB="0" distL="114299" distR="114299" simplePos="0" relativeHeight="251710464" behindDoc="0" locked="0" layoutInCell="1" allowOverlap="1">
                <wp:simplePos x="0" y="0"/>
                <wp:positionH relativeFrom="column">
                  <wp:posOffset>1427479</wp:posOffset>
                </wp:positionH>
                <wp:positionV relativeFrom="paragraph">
                  <wp:posOffset>121920</wp:posOffset>
                </wp:positionV>
                <wp:extent cx="0" cy="269240"/>
                <wp:effectExtent l="76200" t="0" r="57150" b="5461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112.4pt;margin-top:9.6pt;width:0;height:21.2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">
                <v:stroke endarrow="block"/>
              </v:shape>
            </w:pict>
          </mc:Fallback>
        </mc:AlternateContent>
      </w:r>
    </w:p>
    <w:p w:rsidR="00C23283" w:rsidRDefault="00C84A64" w:rsidP="00CB1FD7">
      <w:pPr>
        <w:rPr>
          <w:sz w:val="24"/>
          <w:szCs w:val="24"/>
        </w:rPr>
      </w:pP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394970</wp:posOffset>
                </wp:positionH>
                <wp:positionV relativeFrom="paragraph">
                  <wp:posOffset>193040</wp:posOffset>
                </wp:positionV>
                <wp:extent cx="2101850" cy="1095375"/>
                <wp:effectExtent l="0" t="0" r="12700" b="2857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095375"/>
                        </a:xfrm>
                        <a:prstGeom prst="rect">
                          <a:avLst/>
                        </a:prstGeom>
                        <a:solidFill>
                          <a:srgbClr val="FFFFFF"/>
                        </a:solidFill>
                        <a:ln w="9525">
                          <a:solidFill>
                            <a:srgbClr val="000000"/>
                          </a:solidFill>
                          <a:miter lim="800000"/>
                          <a:headEnd/>
                          <a:tailEnd/>
                        </a:ln>
                      </wps:spPr>
                      <wps:txbx>
                        <w:txbxContent>
                          <w:p w:rsidR="00C23283" w:rsidRDefault="00C23283">
                            <w:r>
                              <w:rPr>
                                <w:rFonts w:hint="eastAsia"/>
                              </w:rPr>
                              <w:t>授权公布</w:t>
                            </w:r>
                          </w:p>
                          <w:p w:rsidR="00C23283" w:rsidRDefault="00C23283">
                            <w:r>
                              <w:rPr>
                                <w:rFonts w:hint="eastAsia"/>
                              </w:rPr>
                              <w:t>-</w:t>
                            </w:r>
                            <w:r>
                              <w:rPr>
                                <w:rFonts w:hint="eastAsia"/>
                              </w:rPr>
                              <w:t>获得专利保护</w:t>
                            </w:r>
                          </w:p>
                          <w:p w:rsidR="00C23283" w:rsidRDefault="00C23283">
                            <w:r>
                              <w:rPr>
                                <w:rFonts w:hint="eastAsia"/>
                              </w:rPr>
                              <w:t>-</w:t>
                            </w:r>
                            <w:r>
                              <w:rPr>
                                <w:rFonts w:hint="eastAsia"/>
                              </w:rPr>
                              <w:t>授权公布日起</w:t>
                            </w:r>
                            <w:r>
                              <w:rPr>
                                <w:rFonts w:hint="eastAsia"/>
                              </w:rPr>
                              <w:t>9</w:t>
                            </w:r>
                            <w:r>
                              <w:rPr>
                                <w:rFonts w:hint="eastAsia"/>
                              </w:rPr>
                              <w:t>个月，第三方可提出异议</w:t>
                            </w:r>
                          </w:p>
                          <w:p w:rsidR="00C23283" w:rsidRPr="00C23283" w:rsidRDefault="00C23283">
                            <w:r>
                              <w:rPr>
                                <w:rFonts w:hint="eastAsia"/>
                              </w:rPr>
                              <w:t>-</w:t>
                            </w:r>
                            <w:r>
                              <w:rPr>
                                <w:rFonts w:hint="eastAsia"/>
                              </w:rPr>
                              <w:t>专利权人可限制或撤销其专利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31.1pt;margin-top:15.2pt;width:165.5pt;height:8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">
                <v:textbox>
                  <w:txbxContent>
                    <w:p w:rsidR="00C23283" w:rsidRDefault="00C23283">
                      <w:r>
                        <w:rPr>
                          <w:rFonts w:hint="eastAsia"/>
                        </w:rPr>
                        <w:t>授权公布</w:t>
                      </w:r>
                    </w:p>
                    <w:p w:rsidR="00C23283" w:rsidRDefault="00C23283">
                      <w:r>
                        <w:rPr>
                          <w:rFonts w:hint="eastAsia"/>
                        </w:rPr>
                        <w:t>-</w:t>
                      </w:r>
                      <w:r>
                        <w:rPr>
                          <w:rFonts w:hint="eastAsia"/>
                        </w:rPr>
                        <w:t>获得专利保护</w:t>
                      </w:r>
                    </w:p>
                    <w:p w:rsidR="00C23283" w:rsidRDefault="00C23283">
                      <w:r>
                        <w:rPr>
                          <w:rFonts w:hint="eastAsia"/>
                        </w:rPr>
                        <w:t>-</w:t>
                      </w:r>
                      <w:r>
                        <w:rPr>
                          <w:rFonts w:hint="eastAsia"/>
                        </w:rPr>
                        <w:t>授权公布日起</w:t>
                      </w:r>
                      <w:r>
                        <w:rPr>
                          <w:rFonts w:hint="eastAsia"/>
                        </w:rPr>
                        <w:t>9</w:t>
                      </w:r>
                      <w:r>
                        <w:rPr>
                          <w:rFonts w:hint="eastAsia"/>
                        </w:rPr>
                        <w:t>个月，第三方可提出异议</w:t>
                      </w:r>
                    </w:p>
                    <w:p w:rsidR="00C23283" w:rsidRPr="00C23283" w:rsidRDefault="00C23283">
                      <w:r>
                        <w:rPr>
                          <w:rFonts w:hint="eastAsia"/>
                        </w:rPr>
                        <w:t>-</w:t>
                      </w:r>
                      <w:r>
                        <w:rPr>
                          <w:rFonts w:hint="eastAsia"/>
                        </w:rPr>
                        <w:t>专利权人可限制或撤销其专利</w:t>
                      </w:r>
                    </w:p>
                  </w:txbxContent>
                </v:textbox>
              </v:shape>
            </w:pict>
          </mc:Fallback>
        </mc:AlternateContent>
      </w:r>
    </w:p>
    <w:p w:rsidR="00C23283" w:rsidRDefault="00C23283" w:rsidP="00CB1FD7">
      <w:pPr>
        <w:rPr>
          <w:sz w:val="24"/>
          <w:szCs w:val="24"/>
        </w:rPr>
      </w:pPr>
    </w:p>
    <w:p w:rsidR="00C23283" w:rsidRDefault="00C23283" w:rsidP="00CB1FD7">
      <w:pPr>
        <w:rPr>
          <w:sz w:val="24"/>
          <w:szCs w:val="24"/>
        </w:rPr>
      </w:pPr>
    </w:p>
    <w:p w:rsidR="00C23283" w:rsidRDefault="00C23283" w:rsidP="00CB1FD7">
      <w:pPr>
        <w:rPr>
          <w:sz w:val="24"/>
          <w:szCs w:val="24"/>
        </w:rPr>
      </w:pPr>
    </w:p>
    <w:p w:rsidR="00C23283" w:rsidRDefault="00C23283" w:rsidP="00CB1FD7">
      <w:pPr>
        <w:rPr>
          <w:sz w:val="24"/>
          <w:szCs w:val="24"/>
        </w:rPr>
      </w:pPr>
    </w:p>
    <w:p w:rsidR="00C23283" w:rsidRDefault="00C23283" w:rsidP="00CB1FD7">
      <w:pPr>
        <w:rPr>
          <w:sz w:val="24"/>
          <w:szCs w:val="24"/>
        </w:rPr>
      </w:pPr>
    </w:p>
    <w:p w:rsidR="00C23283" w:rsidRDefault="00C23283" w:rsidP="00CB1FD7">
      <w:pPr>
        <w:rPr>
          <w:sz w:val="24"/>
          <w:szCs w:val="24"/>
        </w:rPr>
      </w:pPr>
    </w:p>
    <w:p w:rsidR="00C23283" w:rsidRDefault="00C23283" w:rsidP="00CB1FD7">
      <w:pPr>
        <w:rPr>
          <w:sz w:val="24"/>
          <w:szCs w:val="24"/>
        </w:rPr>
      </w:pPr>
    </w:p>
    <w:p w:rsidR="00347FDD" w:rsidRPr="007B3FD1" w:rsidRDefault="00C84A64" w:rsidP="00CB1FD7">
      <w:pPr>
        <w:rPr>
          <w:sz w:val="24"/>
          <w:szCs w:val="24"/>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-3932555</wp:posOffset>
                </wp:positionH>
                <wp:positionV relativeFrom="paragraph">
                  <wp:posOffset>394970</wp:posOffset>
                </wp:positionV>
                <wp:extent cx="4699635" cy="51435"/>
                <wp:effectExtent l="38100" t="0" r="62865" b="62865"/>
                <wp:wrapNone/>
                <wp:docPr id="33" name="肘形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699635" cy="5143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3" o:spid="_x0000_s1026" type="#_x0000_t34" style="position:absolute;left:0;text-align:left;margin-left:-309.65pt;margin-top:31.1pt;width:370.05pt;height:4.05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" strokecolor="#4579b8 [3044]">
                <v:stroke endarrow="open"/>
                <o:lock v:ext="edit" shapetype="f"/>
              </v:shape>
            </w:pict>
          </mc:Fallback>
        </mc:AlternateContent>
      </w:r>
      <w:r w:rsidR="00626606" w:rsidRPr="007B3FD1">
        <w:rPr>
          <w:rFonts w:hint="eastAsia"/>
          <w:sz w:val="24"/>
          <w:szCs w:val="24"/>
        </w:rPr>
        <w:t>专利申请程序</w:t>
      </w:r>
      <w:r w:rsidR="00806F95" w:rsidRPr="007B3FD1">
        <w:rPr>
          <w:rFonts w:hint="eastAsia"/>
          <w:sz w:val="24"/>
          <w:szCs w:val="24"/>
        </w:rPr>
        <w:t>大致可分为</w:t>
      </w:r>
      <w:r w:rsidR="00405C98" w:rsidRPr="007B3FD1">
        <w:rPr>
          <w:rFonts w:hint="eastAsia"/>
          <w:sz w:val="24"/>
          <w:szCs w:val="24"/>
        </w:rPr>
        <w:t>五</w:t>
      </w:r>
      <w:r w:rsidR="00806F95" w:rsidRPr="007B3FD1">
        <w:rPr>
          <w:rFonts w:hint="eastAsia"/>
          <w:sz w:val="24"/>
          <w:szCs w:val="24"/>
        </w:rPr>
        <w:t>个阶段：</w:t>
      </w:r>
    </w:p>
    <w:p w:rsidR="00347FDD" w:rsidRPr="007B3FD1" w:rsidRDefault="00487CCC" w:rsidP="00CB1FD7">
      <w:pPr>
        <w:pStyle w:val="1"/>
        <w:numPr>
          <w:ilvl w:val="1"/>
          <w:numId w:val="1"/>
        </w:numPr>
        <w:ind w:firstLineChars="0"/>
        <w:rPr>
          <w:b/>
          <w:sz w:val="24"/>
          <w:szCs w:val="24"/>
        </w:rPr>
      </w:pPr>
      <w:r w:rsidRPr="007B3FD1">
        <w:rPr>
          <w:rFonts w:hint="eastAsia"/>
          <w:b/>
          <w:sz w:val="24"/>
          <w:szCs w:val="24"/>
        </w:rPr>
        <w:t>递交</w:t>
      </w:r>
      <w:r w:rsidR="00005B92" w:rsidRPr="007B3FD1">
        <w:rPr>
          <w:rFonts w:hint="eastAsia"/>
          <w:b/>
          <w:sz w:val="24"/>
          <w:szCs w:val="24"/>
        </w:rPr>
        <w:t>申请</w:t>
      </w:r>
      <w:r w:rsidRPr="007B3FD1">
        <w:rPr>
          <w:rFonts w:hint="eastAsia"/>
          <w:b/>
          <w:sz w:val="24"/>
          <w:szCs w:val="24"/>
        </w:rPr>
        <w:t>阶段</w:t>
      </w:r>
    </w:p>
    <w:p w:rsidR="00AF323A" w:rsidRPr="007B3FD1" w:rsidRDefault="00AF323A" w:rsidP="00CB1FD7">
      <w:pPr>
        <w:pStyle w:val="1"/>
        <w:numPr>
          <w:ilvl w:val="1"/>
          <w:numId w:val="1"/>
        </w:numPr>
        <w:ind w:firstLineChars="0"/>
        <w:rPr>
          <w:b/>
          <w:sz w:val="24"/>
          <w:szCs w:val="24"/>
        </w:rPr>
      </w:pPr>
      <w:r w:rsidRPr="007B3FD1">
        <w:rPr>
          <w:rFonts w:hint="eastAsia"/>
          <w:b/>
          <w:sz w:val="24"/>
          <w:szCs w:val="24"/>
        </w:rPr>
        <w:t>检索阶段</w:t>
      </w:r>
    </w:p>
    <w:p w:rsidR="00C72371" w:rsidRPr="007B3FD1" w:rsidRDefault="00C72371" w:rsidP="00CB1FD7">
      <w:pPr>
        <w:pStyle w:val="1"/>
        <w:numPr>
          <w:ilvl w:val="1"/>
          <w:numId w:val="1"/>
        </w:numPr>
        <w:ind w:firstLineChars="0"/>
        <w:rPr>
          <w:b/>
          <w:sz w:val="24"/>
          <w:szCs w:val="24"/>
        </w:rPr>
      </w:pPr>
      <w:r w:rsidRPr="007B3FD1">
        <w:rPr>
          <w:rFonts w:hint="eastAsia"/>
          <w:b/>
          <w:sz w:val="24"/>
          <w:szCs w:val="24"/>
        </w:rPr>
        <w:t>公布</w:t>
      </w:r>
    </w:p>
    <w:p w:rsidR="00347FDD" w:rsidRPr="007B3FD1" w:rsidRDefault="00487CCC">
      <w:pPr>
        <w:pStyle w:val="1"/>
        <w:numPr>
          <w:ilvl w:val="1"/>
          <w:numId w:val="1"/>
        </w:numPr>
        <w:ind w:firstLineChars="0"/>
        <w:rPr>
          <w:b/>
          <w:sz w:val="24"/>
          <w:szCs w:val="24"/>
        </w:rPr>
      </w:pPr>
      <w:r w:rsidRPr="007B3FD1">
        <w:rPr>
          <w:rFonts w:hint="eastAsia"/>
          <w:b/>
          <w:sz w:val="24"/>
          <w:szCs w:val="24"/>
        </w:rPr>
        <w:t>实质审查阶段</w:t>
      </w:r>
    </w:p>
    <w:p w:rsidR="00347FDD" w:rsidRPr="007B3FD1" w:rsidRDefault="00487CCC">
      <w:pPr>
        <w:pStyle w:val="1"/>
        <w:numPr>
          <w:ilvl w:val="1"/>
          <w:numId w:val="1"/>
        </w:numPr>
        <w:ind w:firstLineChars="0"/>
        <w:rPr>
          <w:b/>
          <w:sz w:val="24"/>
          <w:szCs w:val="24"/>
        </w:rPr>
      </w:pPr>
      <w:r w:rsidRPr="007B3FD1">
        <w:rPr>
          <w:rFonts w:hint="eastAsia"/>
          <w:b/>
          <w:sz w:val="24"/>
          <w:szCs w:val="24"/>
        </w:rPr>
        <w:t>授权公告</w:t>
      </w:r>
      <w:r w:rsidR="004778E3" w:rsidRPr="007B3FD1">
        <w:rPr>
          <w:rFonts w:hint="eastAsia"/>
          <w:b/>
          <w:sz w:val="24"/>
          <w:szCs w:val="24"/>
        </w:rPr>
        <w:t>及成员国生效</w:t>
      </w:r>
      <w:r w:rsidRPr="007B3FD1">
        <w:rPr>
          <w:rFonts w:hint="eastAsia"/>
          <w:b/>
          <w:sz w:val="24"/>
          <w:szCs w:val="24"/>
        </w:rPr>
        <w:t>程序</w:t>
      </w:r>
    </w:p>
    <w:p w:rsidR="00C23283" w:rsidRDefault="00806F95" w:rsidP="00C23283">
      <w:pPr>
        <w:pStyle w:val="1"/>
        <w:numPr>
          <w:ilvl w:val="0"/>
          <w:numId w:val="2"/>
        </w:numPr>
        <w:ind w:firstLineChars="0"/>
        <w:rPr>
          <w:b/>
          <w:sz w:val="30"/>
          <w:szCs w:val="30"/>
        </w:rPr>
      </w:pPr>
      <w:r>
        <w:rPr>
          <w:rFonts w:hint="eastAsia"/>
          <w:b/>
          <w:sz w:val="30"/>
          <w:szCs w:val="30"/>
        </w:rPr>
        <w:t>递交阶段</w:t>
      </w:r>
    </w:p>
    <w:p w:rsidR="00C23283" w:rsidRPr="00C23283" w:rsidRDefault="00C23283" w:rsidP="00C23283">
      <w:pPr>
        <w:pStyle w:val="1"/>
        <w:ind w:left="945" w:firstLineChars="0" w:firstLine="0"/>
        <w:rPr>
          <w:b/>
          <w:sz w:val="30"/>
          <w:szCs w:val="30"/>
        </w:rPr>
      </w:pPr>
    </w:p>
    <w:p w:rsidR="00347FDD" w:rsidRDefault="00806F95" w:rsidP="009D0D6B">
      <w:pPr>
        <w:ind w:leftChars="104" w:left="218" w:firstLineChars="95" w:firstLine="200"/>
        <w:rPr>
          <w:szCs w:val="21"/>
        </w:rPr>
      </w:pPr>
      <w:r>
        <w:rPr>
          <w:rFonts w:hint="eastAsia"/>
          <w:b/>
          <w:szCs w:val="21"/>
        </w:rPr>
        <w:t xml:space="preserve">1. </w:t>
      </w:r>
      <w:r>
        <w:rPr>
          <w:rFonts w:hint="eastAsia"/>
          <w:b/>
          <w:szCs w:val="21"/>
        </w:rPr>
        <w:t>提交时间</w:t>
      </w:r>
      <w:r>
        <w:rPr>
          <w:rFonts w:hint="eastAsia"/>
          <w:szCs w:val="21"/>
        </w:rPr>
        <w:t>：</w:t>
      </w:r>
    </w:p>
    <w:p w:rsidR="00C23283" w:rsidRPr="00C23283" w:rsidRDefault="00C23283" w:rsidP="00C23283">
      <w:pPr>
        <w:ind w:leftChars="104" w:left="218" w:firstLineChars="95" w:firstLine="199"/>
        <w:rPr>
          <w:szCs w:val="21"/>
        </w:rPr>
      </w:pPr>
    </w:p>
    <w:p w:rsidR="00347FDD" w:rsidRDefault="00806F95">
      <w:pPr>
        <w:pStyle w:val="1"/>
        <w:ind w:left="780" w:firstLineChars="0" w:firstLine="0"/>
        <w:rPr>
          <w:szCs w:val="21"/>
        </w:rPr>
      </w:pPr>
      <w:r>
        <w:rPr>
          <w:rFonts w:hint="eastAsia"/>
          <w:szCs w:val="21"/>
        </w:rPr>
        <w:t>（</w:t>
      </w:r>
      <w:r>
        <w:rPr>
          <w:rFonts w:hint="eastAsia"/>
          <w:szCs w:val="21"/>
        </w:rPr>
        <w:t>1</w:t>
      </w:r>
      <w:r>
        <w:rPr>
          <w:rFonts w:hint="eastAsia"/>
          <w:szCs w:val="21"/>
        </w:rPr>
        <w:t>）直接向欧洲专利局提交申请的，如要求优先权，最晚提交日期为最早优先权日起</w:t>
      </w:r>
      <w:r>
        <w:rPr>
          <w:rFonts w:hint="eastAsia"/>
          <w:szCs w:val="21"/>
        </w:rPr>
        <w:t>12</w:t>
      </w:r>
      <w:r>
        <w:rPr>
          <w:rFonts w:hint="eastAsia"/>
          <w:szCs w:val="21"/>
        </w:rPr>
        <w:t>个月。</w:t>
      </w:r>
    </w:p>
    <w:p w:rsidR="00C23283" w:rsidRPr="00C23283" w:rsidRDefault="00C23283">
      <w:pPr>
        <w:pStyle w:val="1"/>
        <w:ind w:left="780" w:firstLineChars="0" w:firstLine="0"/>
        <w:rPr>
          <w:szCs w:val="21"/>
        </w:rPr>
      </w:pPr>
    </w:p>
    <w:p w:rsidR="00AF323A" w:rsidRDefault="00806F95">
      <w:pPr>
        <w:pStyle w:val="1"/>
        <w:ind w:left="780" w:firstLineChars="0" w:firstLine="0"/>
        <w:rPr>
          <w:szCs w:val="21"/>
        </w:rPr>
      </w:pPr>
      <w:r>
        <w:rPr>
          <w:rFonts w:hint="eastAsia"/>
          <w:szCs w:val="21"/>
        </w:rPr>
        <w:t>（</w:t>
      </w:r>
      <w:r>
        <w:rPr>
          <w:rFonts w:hint="eastAsia"/>
          <w:szCs w:val="21"/>
        </w:rPr>
        <w:t>2</w:t>
      </w:r>
      <w:r>
        <w:rPr>
          <w:rFonts w:hint="eastAsia"/>
          <w:szCs w:val="21"/>
        </w:rPr>
        <w:t>）</w:t>
      </w:r>
      <w:r>
        <w:rPr>
          <w:rFonts w:hint="eastAsia"/>
          <w:szCs w:val="21"/>
        </w:rPr>
        <w:t>PCT</w:t>
      </w:r>
      <w:r>
        <w:rPr>
          <w:rFonts w:hint="eastAsia"/>
          <w:szCs w:val="21"/>
        </w:rPr>
        <w:t>申请进入欧洲地区阶段的，最晚在最早优先权日起</w:t>
      </w:r>
      <w:r>
        <w:rPr>
          <w:rFonts w:hint="eastAsia"/>
          <w:szCs w:val="21"/>
        </w:rPr>
        <w:t>31</w:t>
      </w:r>
      <w:r>
        <w:rPr>
          <w:rFonts w:hint="eastAsia"/>
          <w:szCs w:val="21"/>
        </w:rPr>
        <w:t>个月内办理。</w:t>
      </w:r>
    </w:p>
    <w:p w:rsidR="00AF323A" w:rsidRDefault="00AF323A">
      <w:pPr>
        <w:pStyle w:val="1"/>
        <w:ind w:left="780" w:firstLineChars="0" w:firstLine="0"/>
        <w:rPr>
          <w:szCs w:val="21"/>
        </w:rPr>
      </w:pPr>
    </w:p>
    <w:p w:rsidR="00347FDD" w:rsidRDefault="00806F95">
      <w:pPr>
        <w:pStyle w:val="1"/>
        <w:numPr>
          <w:ilvl w:val="0"/>
          <w:numId w:val="1"/>
        </w:numPr>
        <w:ind w:firstLineChars="0"/>
        <w:rPr>
          <w:b/>
        </w:rPr>
      </w:pPr>
      <w:r>
        <w:rPr>
          <w:rFonts w:hint="eastAsia"/>
          <w:b/>
        </w:rPr>
        <w:t>提交欧洲申请的语言</w:t>
      </w:r>
    </w:p>
    <w:p w:rsidR="00C23283" w:rsidRDefault="00C23283" w:rsidP="00C23283">
      <w:pPr>
        <w:pStyle w:val="1"/>
        <w:ind w:left="786" w:firstLineChars="0" w:firstLine="0"/>
        <w:rPr>
          <w:b/>
        </w:rPr>
      </w:pPr>
    </w:p>
    <w:p w:rsidR="00347FDD" w:rsidRDefault="00806F95">
      <w:pPr>
        <w:ind w:left="780"/>
      </w:pPr>
      <w:r>
        <w:rPr>
          <w:rFonts w:hint="eastAsia"/>
        </w:rPr>
        <w:t>欧洲专利局的官方语言为：英语、德语、法语。</w:t>
      </w:r>
    </w:p>
    <w:p w:rsidR="00C23283" w:rsidRDefault="00C23283">
      <w:pPr>
        <w:ind w:left="780"/>
      </w:pPr>
    </w:p>
    <w:p w:rsidR="00347FDD" w:rsidRDefault="00806F95">
      <w:pPr>
        <w:ind w:left="780"/>
      </w:pPr>
      <w:r>
        <w:rPr>
          <w:rFonts w:hint="eastAsia"/>
        </w:rPr>
        <w:t>欧洲专利申请可以以任何语言提交，如果提交语言不是官方语言的，应在申请日起</w:t>
      </w:r>
      <w:r>
        <w:rPr>
          <w:rFonts w:hint="eastAsia"/>
        </w:rPr>
        <w:t>2</w:t>
      </w:r>
      <w:r>
        <w:rPr>
          <w:rFonts w:hint="eastAsia"/>
        </w:rPr>
        <w:t>个月内提交英语、德语或法语的译文。如果</w:t>
      </w:r>
      <w:r w:rsidR="00C84A64">
        <w:rPr>
          <w:rFonts w:hint="eastAsia"/>
        </w:rPr>
        <w:t>期满</w:t>
      </w:r>
      <w:r>
        <w:rPr>
          <w:rFonts w:hint="eastAsia"/>
        </w:rPr>
        <w:t>未提交，欧洲专利局将</w:t>
      </w:r>
      <w:r w:rsidR="00C84A64">
        <w:rPr>
          <w:rFonts w:hint="eastAsia"/>
        </w:rPr>
        <w:t>下</w:t>
      </w:r>
      <w:r>
        <w:rPr>
          <w:rFonts w:hint="eastAsia"/>
        </w:rPr>
        <w:t>发通知要求申请人提交译文，如申请人仍未提交，则</w:t>
      </w:r>
      <w:r w:rsidR="00C84A64">
        <w:rPr>
          <w:rFonts w:hint="eastAsia"/>
        </w:rPr>
        <w:t>该</w:t>
      </w:r>
      <w:r>
        <w:rPr>
          <w:rFonts w:hint="eastAsia"/>
        </w:rPr>
        <w:t>申请将被视为撤回。如果撤回，申</w:t>
      </w:r>
      <w:r>
        <w:rPr>
          <w:rFonts w:hint="eastAsia"/>
        </w:rPr>
        <w:lastRenderedPageBreak/>
        <w:t>请人如要求继续处理，则需要</w:t>
      </w:r>
      <w:r w:rsidR="00C84A64">
        <w:rPr>
          <w:rFonts w:hint="eastAsia"/>
        </w:rPr>
        <w:t>提出</w:t>
      </w:r>
      <w:r>
        <w:rPr>
          <w:rFonts w:hint="eastAsia"/>
        </w:rPr>
        <w:t>恢复</w:t>
      </w:r>
      <w:r w:rsidR="00C84A64">
        <w:rPr>
          <w:rFonts w:hint="eastAsia"/>
        </w:rPr>
        <w:t>请求</w:t>
      </w:r>
      <w:r>
        <w:rPr>
          <w:rFonts w:hint="eastAsia"/>
        </w:rPr>
        <w:t>，并缴纳恢复费。</w:t>
      </w:r>
    </w:p>
    <w:p w:rsidR="00347FDD" w:rsidRDefault="00347FDD">
      <w:pPr>
        <w:ind w:left="780"/>
      </w:pPr>
    </w:p>
    <w:p w:rsidR="00347FDD" w:rsidRDefault="00806F95">
      <w:pPr>
        <w:pStyle w:val="1"/>
        <w:numPr>
          <w:ilvl w:val="0"/>
          <w:numId w:val="1"/>
        </w:numPr>
        <w:ind w:firstLineChars="0"/>
        <w:rPr>
          <w:b/>
        </w:rPr>
      </w:pPr>
      <w:r>
        <w:rPr>
          <w:rFonts w:hint="eastAsia"/>
          <w:b/>
        </w:rPr>
        <w:t>提交方式和提交地址</w:t>
      </w:r>
    </w:p>
    <w:p w:rsidR="00347FDD" w:rsidRDefault="00347FDD">
      <w:pPr>
        <w:pStyle w:val="1"/>
        <w:ind w:left="780" w:firstLineChars="0" w:firstLine="0"/>
        <w:rPr>
          <w:b/>
        </w:rPr>
      </w:pPr>
    </w:p>
    <w:p w:rsidR="00347FDD" w:rsidRDefault="00806F95">
      <w:pPr>
        <w:pStyle w:val="1"/>
        <w:ind w:left="780" w:firstLineChars="0" w:firstLine="0"/>
      </w:pPr>
      <w:r>
        <w:rPr>
          <w:rFonts w:hint="eastAsia"/>
        </w:rPr>
        <w:t>申请人可以通过电子提交、面交、邮寄或者传真方式向欧洲专利局或成员国的主管当局提交欧洲专利申请。但是，</w:t>
      </w:r>
      <w:r>
        <w:rPr>
          <w:rFonts w:hint="eastAsia"/>
        </w:rPr>
        <w:t>EURO-PCT</w:t>
      </w:r>
      <w:r>
        <w:rPr>
          <w:rFonts w:hint="eastAsia"/>
        </w:rPr>
        <w:t>申请和分案申请必须直接提交到欧洲专利局，不能向成员国的主管当局提交。</w:t>
      </w:r>
    </w:p>
    <w:p w:rsidR="00347FDD" w:rsidRDefault="00347FDD">
      <w:pPr>
        <w:pStyle w:val="1"/>
        <w:ind w:left="780" w:firstLineChars="0" w:firstLine="0"/>
      </w:pPr>
    </w:p>
    <w:p w:rsidR="00347FDD" w:rsidRDefault="00347FDD">
      <w:pPr>
        <w:rPr>
          <w:szCs w:val="21"/>
        </w:rPr>
      </w:pPr>
    </w:p>
    <w:p w:rsidR="00347FDD" w:rsidRDefault="00806F95">
      <w:pPr>
        <w:pStyle w:val="1"/>
        <w:numPr>
          <w:ilvl w:val="0"/>
          <w:numId w:val="1"/>
        </w:numPr>
        <w:ind w:firstLineChars="0"/>
        <w:rPr>
          <w:szCs w:val="21"/>
        </w:rPr>
      </w:pPr>
      <w:r>
        <w:rPr>
          <w:rFonts w:hint="eastAsia"/>
          <w:b/>
          <w:szCs w:val="21"/>
        </w:rPr>
        <w:t>申请人需要提供的主要信息和材料</w:t>
      </w:r>
      <w:r>
        <w:rPr>
          <w:rFonts w:hint="eastAsia"/>
          <w:szCs w:val="21"/>
        </w:rPr>
        <w:t>：</w:t>
      </w:r>
    </w:p>
    <w:p w:rsidR="00C23283" w:rsidRDefault="00C23283" w:rsidP="00C23283">
      <w:pPr>
        <w:pStyle w:val="1"/>
        <w:ind w:left="786" w:firstLineChars="0" w:firstLine="0"/>
      </w:pPr>
    </w:p>
    <w:p w:rsidR="00487CCC" w:rsidRDefault="0005639B" w:rsidP="007B3FD1">
      <w:pPr>
        <w:pStyle w:val="1"/>
        <w:ind w:left="786" w:firstLineChars="0" w:firstLine="0"/>
      </w:pPr>
      <w:r>
        <w:rPr>
          <w:rFonts w:hint="eastAsia"/>
        </w:rPr>
        <w:t>虽然提交欧洲申请有两种不同路径，但提交的申请文件及所需申请信息大致相同。申请人在欧洲专利局成员国没有住所或者主要营业地的，必须委托欧洲当地有代理资质的代理人代理。</w:t>
      </w:r>
    </w:p>
    <w:p w:rsidR="00487CCC" w:rsidRDefault="00487CCC" w:rsidP="007B3FD1">
      <w:pPr>
        <w:pStyle w:val="1"/>
        <w:ind w:left="786" w:firstLineChars="0" w:firstLine="0"/>
      </w:pPr>
    </w:p>
    <w:p w:rsidR="00487CCC" w:rsidRDefault="0005639B" w:rsidP="007B3FD1">
      <w:pPr>
        <w:pStyle w:val="1"/>
        <w:ind w:left="786" w:firstLineChars="0" w:firstLine="0"/>
        <w:rPr>
          <w:szCs w:val="21"/>
        </w:rPr>
      </w:pPr>
      <w:r>
        <w:rPr>
          <w:rFonts w:hint="eastAsia"/>
          <w:szCs w:val="21"/>
        </w:rPr>
        <w:t>申请文件包含：请求书（必须有，需提供申请人，发明人及优先权信息），</w:t>
      </w:r>
      <w:r>
        <w:rPr>
          <w:rFonts w:hint="eastAsia"/>
          <w:szCs w:val="21"/>
        </w:rPr>
        <w:t xml:space="preserve"> </w:t>
      </w:r>
      <w:r w:rsidR="00626606">
        <w:rPr>
          <w:rFonts w:hint="eastAsia"/>
          <w:szCs w:val="21"/>
        </w:rPr>
        <w:t>说明书（必须有），权利要求，附图（如果有），摘要。</w:t>
      </w:r>
    </w:p>
    <w:p w:rsidR="00487CCC" w:rsidRDefault="00487CCC" w:rsidP="007B3FD1">
      <w:pPr>
        <w:pStyle w:val="1"/>
        <w:ind w:left="786" w:firstLineChars="0" w:firstLine="0"/>
        <w:rPr>
          <w:szCs w:val="21"/>
        </w:rPr>
      </w:pPr>
    </w:p>
    <w:p w:rsidR="00487CCC" w:rsidRPr="007B3FD1" w:rsidRDefault="00487CCC" w:rsidP="007B3FD1">
      <w:pPr>
        <w:pStyle w:val="1"/>
        <w:numPr>
          <w:ilvl w:val="0"/>
          <w:numId w:val="2"/>
        </w:numPr>
        <w:ind w:firstLineChars="0"/>
        <w:rPr>
          <w:b/>
          <w:sz w:val="30"/>
          <w:szCs w:val="30"/>
        </w:rPr>
      </w:pPr>
      <w:r w:rsidRPr="007B3FD1">
        <w:rPr>
          <w:rFonts w:hint="eastAsia"/>
          <w:b/>
          <w:sz w:val="30"/>
          <w:szCs w:val="30"/>
        </w:rPr>
        <w:t>检索</w:t>
      </w:r>
    </w:p>
    <w:p w:rsidR="00C23283" w:rsidRDefault="00C23283" w:rsidP="00C23283">
      <w:pPr>
        <w:pStyle w:val="1"/>
        <w:ind w:leftChars="350" w:left="735" w:firstLineChars="0" w:firstLine="0"/>
      </w:pPr>
    </w:p>
    <w:p w:rsidR="00487CCC" w:rsidRPr="007B3FD1" w:rsidRDefault="00B52B1B" w:rsidP="007B3FD1">
      <w:pPr>
        <w:pStyle w:val="1"/>
        <w:ind w:leftChars="350" w:left="735" w:firstLineChars="0" w:firstLine="0"/>
      </w:pPr>
      <w:r>
        <w:rPr>
          <w:rFonts w:hint="eastAsia"/>
        </w:rPr>
        <w:t>专利</w:t>
      </w:r>
      <w:r w:rsidR="00487CCC" w:rsidRPr="007B3FD1">
        <w:rPr>
          <w:rFonts w:hint="eastAsia"/>
        </w:rPr>
        <w:t>申请被欧洲专利局受理后，受理部门会启动形式审查，形式审查过程中，检索部门会启动检索程序。对于欧洲申请来说，检索程序是必经的程序。</w:t>
      </w:r>
    </w:p>
    <w:p w:rsidR="00487CCC" w:rsidRDefault="00487CCC" w:rsidP="007B3FD1">
      <w:pPr>
        <w:pStyle w:val="1"/>
        <w:ind w:leftChars="350" w:left="735" w:firstLineChars="0" w:firstLine="0"/>
        <w:rPr>
          <w:b/>
        </w:rPr>
      </w:pPr>
    </w:p>
    <w:p w:rsidR="00487CCC" w:rsidRDefault="00487CCC" w:rsidP="007B3FD1">
      <w:pPr>
        <w:pStyle w:val="1"/>
        <w:ind w:leftChars="350" w:left="735" w:firstLineChars="0" w:firstLine="0"/>
      </w:pPr>
      <w:r w:rsidRPr="007B3FD1">
        <w:rPr>
          <w:rFonts w:hint="eastAsia"/>
        </w:rPr>
        <w:t>对于</w:t>
      </w:r>
      <w:r w:rsidRPr="007B3FD1">
        <w:t>Euro-PCT</w:t>
      </w:r>
      <w:r w:rsidR="00670E04">
        <w:rPr>
          <w:rFonts w:hint="eastAsia"/>
        </w:rPr>
        <w:t>申请，如果在国际阶段欧洲专利局作为国际检索单位或补充国际检索单位，则欧洲专利局不再进行检索；对于其他情形，欧洲申请必须经历检索程序。</w:t>
      </w:r>
    </w:p>
    <w:p w:rsidR="00487CCC" w:rsidRDefault="00487CCC" w:rsidP="007B3FD1">
      <w:pPr>
        <w:pStyle w:val="1"/>
        <w:ind w:leftChars="350" w:left="735" w:firstLineChars="0" w:firstLine="0"/>
      </w:pPr>
    </w:p>
    <w:p w:rsidR="00487CCC" w:rsidRDefault="00C72371" w:rsidP="007B3FD1">
      <w:pPr>
        <w:pStyle w:val="1"/>
        <w:ind w:leftChars="350" w:left="735" w:firstLineChars="0" w:firstLine="0"/>
      </w:pPr>
      <w:r>
        <w:rPr>
          <w:rFonts w:hint="eastAsia"/>
          <w:szCs w:val="21"/>
        </w:rPr>
        <w:t>欧洲专利局在进行补充检索（相对于国际检索而言）之前，会通知申请人有机会修改申请，并以修改后的文件作为补充检索的审查基础，但是修改文件不能超出原始</w:t>
      </w:r>
      <w:r>
        <w:rPr>
          <w:rFonts w:hint="eastAsia"/>
          <w:szCs w:val="21"/>
        </w:rPr>
        <w:t>PCT</w:t>
      </w:r>
      <w:r>
        <w:rPr>
          <w:rFonts w:hint="eastAsia"/>
          <w:szCs w:val="21"/>
        </w:rPr>
        <w:t>申请文件所披露的范围。申请人可以在进入欧洲地区阶段时明确声明放弃这一权利以加快审查，这样欧洲专利局会直接以进入欧洲地区阶段时提交的申请文件为基础进行补充检索。</w:t>
      </w:r>
    </w:p>
    <w:p w:rsidR="00487CCC" w:rsidRDefault="00487CCC" w:rsidP="007B3FD1">
      <w:pPr>
        <w:pStyle w:val="1"/>
        <w:ind w:leftChars="350" w:left="735" w:firstLineChars="0" w:firstLine="0"/>
      </w:pPr>
    </w:p>
    <w:p w:rsidR="00487CCC" w:rsidRDefault="0093535E" w:rsidP="007B3FD1">
      <w:pPr>
        <w:pStyle w:val="1"/>
        <w:ind w:leftChars="350" w:left="735" w:firstLineChars="0" w:firstLine="0"/>
      </w:pPr>
      <w:r>
        <w:rPr>
          <w:rFonts w:hint="eastAsia"/>
        </w:rPr>
        <w:t>1.</w:t>
      </w:r>
      <w:r w:rsidR="00487CCC" w:rsidRPr="007B3FD1">
        <w:rPr>
          <w:b/>
        </w:rPr>
        <w:t xml:space="preserve"> </w:t>
      </w:r>
      <w:r w:rsidR="00487CCC" w:rsidRPr="007B3FD1">
        <w:rPr>
          <w:rFonts w:hint="eastAsia"/>
          <w:b/>
        </w:rPr>
        <w:t>检索报告</w:t>
      </w:r>
    </w:p>
    <w:p w:rsidR="00487CCC" w:rsidRDefault="00487CCC">
      <w:pPr>
        <w:pStyle w:val="1"/>
        <w:ind w:left="780" w:firstLineChars="0" w:firstLine="0"/>
      </w:pPr>
    </w:p>
    <w:p w:rsidR="004660DD" w:rsidRDefault="00670E04" w:rsidP="00A13860">
      <w:pPr>
        <w:pStyle w:val="1"/>
        <w:ind w:left="780" w:firstLineChars="0" w:firstLine="0"/>
      </w:pPr>
      <w:r>
        <w:rPr>
          <w:rFonts w:hint="eastAsia"/>
        </w:rPr>
        <w:t>检索</w:t>
      </w:r>
      <w:r w:rsidR="00806F95">
        <w:rPr>
          <w:rFonts w:hint="eastAsia"/>
        </w:rPr>
        <w:t>基于权利要求，并考虑说明书和附图的内容。检索报告列出欧洲专利局对现有技术的检索结果，并附上一份书面意见和检索引用的对比文件。书面意见中含有对专利申请是否满足实质性授权条件的详细评述。</w:t>
      </w:r>
      <w:r w:rsidR="00A13860">
        <w:rPr>
          <w:rFonts w:hint="eastAsia"/>
        </w:rPr>
        <w:t>无论</w:t>
      </w:r>
      <w:r w:rsidR="004660DD">
        <w:rPr>
          <w:rFonts w:hint="eastAsia"/>
        </w:rPr>
        <w:t>检索报告给出完全正面的意见</w:t>
      </w:r>
      <w:r w:rsidR="00A13860">
        <w:rPr>
          <w:rFonts w:hint="eastAsia"/>
        </w:rPr>
        <w:t>还是负面意见</w:t>
      </w:r>
      <w:r w:rsidR="00B52B1B">
        <w:rPr>
          <w:rFonts w:hint="eastAsia"/>
        </w:rPr>
        <w:t>，</w:t>
      </w:r>
      <w:r w:rsidR="004660DD">
        <w:rPr>
          <w:rFonts w:hint="eastAsia"/>
        </w:rPr>
        <w:t>申请人</w:t>
      </w:r>
      <w:r w:rsidR="00B52B1B">
        <w:rPr>
          <w:rFonts w:hint="eastAsia"/>
        </w:rPr>
        <w:t>都</w:t>
      </w:r>
      <w:r w:rsidR="00FC3D94">
        <w:rPr>
          <w:rFonts w:hint="eastAsia"/>
        </w:rPr>
        <w:t>须</w:t>
      </w:r>
      <w:r w:rsidR="004660DD">
        <w:rPr>
          <w:rFonts w:hint="eastAsia"/>
        </w:rPr>
        <w:t>在检索报告公布日起</w:t>
      </w:r>
      <w:r w:rsidR="004660DD">
        <w:rPr>
          <w:rFonts w:hint="eastAsia"/>
        </w:rPr>
        <w:t>6</w:t>
      </w:r>
      <w:r w:rsidR="004660DD">
        <w:rPr>
          <w:rFonts w:hint="eastAsia"/>
        </w:rPr>
        <w:t>个月内</w:t>
      </w:r>
      <w:r w:rsidR="00A13860">
        <w:rPr>
          <w:rFonts w:hint="eastAsia"/>
        </w:rPr>
        <w:t>进行答复</w:t>
      </w:r>
      <w:r w:rsidR="00B52B1B">
        <w:rPr>
          <w:rFonts w:hint="eastAsia"/>
        </w:rPr>
        <w:t>，逾期未答复，</w:t>
      </w:r>
      <w:r w:rsidR="004660DD">
        <w:rPr>
          <w:rFonts w:hint="eastAsia"/>
        </w:rPr>
        <w:t>该申请将被视为撤回。</w:t>
      </w:r>
    </w:p>
    <w:p w:rsidR="00347FDD" w:rsidRPr="00FC3D94" w:rsidRDefault="00347FDD">
      <w:pPr>
        <w:pStyle w:val="1"/>
        <w:ind w:left="780" w:firstLineChars="0" w:firstLine="0"/>
      </w:pPr>
    </w:p>
    <w:p w:rsidR="0093535E" w:rsidRPr="004660DD" w:rsidRDefault="0093535E">
      <w:pPr>
        <w:pStyle w:val="1"/>
        <w:ind w:left="780" w:firstLineChars="0" w:firstLine="0"/>
      </w:pPr>
      <w:r>
        <w:rPr>
          <w:rFonts w:hint="eastAsia"/>
        </w:rPr>
        <w:t>2</w:t>
      </w:r>
      <w:r w:rsidR="00487CCC" w:rsidRPr="007B3FD1">
        <w:rPr>
          <w:b/>
        </w:rPr>
        <w:t xml:space="preserve">. </w:t>
      </w:r>
      <w:r w:rsidR="00487CCC" w:rsidRPr="007B3FD1">
        <w:rPr>
          <w:rFonts w:hint="eastAsia"/>
          <w:b/>
        </w:rPr>
        <w:t>检索中单一性问题</w:t>
      </w:r>
    </w:p>
    <w:p w:rsidR="00985AF8" w:rsidRDefault="00985AF8">
      <w:pPr>
        <w:pStyle w:val="1"/>
        <w:ind w:left="780" w:firstLineChars="0" w:firstLine="0"/>
      </w:pPr>
    </w:p>
    <w:p w:rsidR="00347FDD" w:rsidRDefault="00806F95">
      <w:pPr>
        <w:pStyle w:val="1"/>
        <w:ind w:left="780" w:firstLineChars="0" w:firstLine="0"/>
      </w:pPr>
      <w:r>
        <w:rPr>
          <w:rFonts w:hint="eastAsia"/>
        </w:rPr>
        <w:t>在检索阶段，如果发现单一性问题，</w:t>
      </w:r>
      <w:r w:rsidR="0093535E">
        <w:rPr>
          <w:rFonts w:hint="eastAsia"/>
        </w:rPr>
        <w:t>欧洲专利局将通知申请人在</w:t>
      </w:r>
      <w:r w:rsidR="00B52B1B">
        <w:rPr>
          <w:rFonts w:hint="eastAsia"/>
        </w:rPr>
        <w:t>不可延期的</w:t>
      </w:r>
      <w:r w:rsidR="0093535E">
        <w:rPr>
          <w:rFonts w:hint="eastAsia"/>
        </w:rPr>
        <w:t>2</w:t>
      </w:r>
      <w:r w:rsidR="00626606">
        <w:rPr>
          <w:rFonts w:hint="eastAsia"/>
        </w:rPr>
        <w:t>个</w:t>
      </w:r>
      <w:r w:rsidR="0093535E">
        <w:rPr>
          <w:rFonts w:hint="eastAsia"/>
        </w:rPr>
        <w:t>月</w:t>
      </w:r>
      <w:r w:rsidR="0093535E">
        <w:rPr>
          <w:rFonts w:hint="eastAsia"/>
        </w:rPr>
        <w:lastRenderedPageBreak/>
        <w:t>期限内指明检索哪组权利要求，如果申请人</w:t>
      </w:r>
      <w:r w:rsidR="00B52B1B">
        <w:rPr>
          <w:rFonts w:hint="eastAsia"/>
        </w:rPr>
        <w:t>期满</w:t>
      </w:r>
      <w:r w:rsidR="0093535E">
        <w:rPr>
          <w:rFonts w:hint="eastAsia"/>
        </w:rPr>
        <w:t>未答复，检索将</w:t>
      </w:r>
      <w:proofErr w:type="gramStart"/>
      <w:r w:rsidR="0093535E">
        <w:rPr>
          <w:rFonts w:hint="eastAsia"/>
        </w:rPr>
        <w:t>基于第一</w:t>
      </w:r>
      <w:proofErr w:type="gramEnd"/>
      <w:r w:rsidR="0093535E">
        <w:rPr>
          <w:rFonts w:hint="eastAsia"/>
        </w:rPr>
        <w:t>发明主题；</w:t>
      </w:r>
      <w:r>
        <w:rPr>
          <w:rFonts w:hint="eastAsia"/>
        </w:rPr>
        <w:t>如果申请人需要就其他发明进行检索，则需要</w:t>
      </w:r>
      <w:r w:rsidR="0093535E">
        <w:rPr>
          <w:rFonts w:hint="eastAsia"/>
        </w:rPr>
        <w:t>在两个月期限内</w:t>
      </w:r>
      <w:r>
        <w:rPr>
          <w:rFonts w:hint="eastAsia"/>
        </w:rPr>
        <w:t>缴纳额外的</w:t>
      </w:r>
      <w:r w:rsidR="0093535E">
        <w:rPr>
          <w:rFonts w:hint="eastAsia"/>
        </w:rPr>
        <w:t>检索</w:t>
      </w:r>
      <w:r>
        <w:rPr>
          <w:rFonts w:hint="eastAsia"/>
        </w:rPr>
        <w:t>费用。</w:t>
      </w:r>
    </w:p>
    <w:p w:rsidR="00347FDD" w:rsidRDefault="00347FDD">
      <w:pPr>
        <w:pStyle w:val="1"/>
        <w:ind w:left="1500" w:firstLineChars="0" w:firstLine="0"/>
        <w:rPr>
          <w:szCs w:val="21"/>
        </w:rPr>
      </w:pPr>
    </w:p>
    <w:p w:rsidR="00347FDD" w:rsidRDefault="00487CCC">
      <w:pPr>
        <w:rPr>
          <w:b/>
        </w:rPr>
      </w:pPr>
      <w:r w:rsidRPr="007B3FD1">
        <w:rPr>
          <w:rFonts w:hint="eastAsia"/>
          <w:b/>
          <w:sz w:val="30"/>
          <w:szCs w:val="30"/>
        </w:rPr>
        <w:t>（三）</w:t>
      </w:r>
      <w:r w:rsidRPr="007B3FD1">
        <w:rPr>
          <w:b/>
          <w:sz w:val="30"/>
          <w:szCs w:val="30"/>
        </w:rPr>
        <w:t xml:space="preserve">   </w:t>
      </w:r>
      <w:r w:rsidRPr="007B3FD1">
        <w:rPr>
          <w:rFonts w:hint="eastAsia"/>
          <w:b/>
          <w:sz w:val="30"/>
          <w:szCs w:val="30"/>
        </w:rPr>
        <w:t>公布</w:t>
      </w:r>
    </w:p>
    <w:p w:rsidR="00347FDD" w:rsidRDefault="00347FDD"/>
    <w:p w:rsidR="00347FDD" w:rsidRDefault="00806F95">
      <w:r>
        <w:rPr>
          <w:rFonts w:hint="eastAsia"/>
        </w:rPr>
        <w:t xml:space="preserve">   </w:t>
      </w:r>
      <w:r>
        <w:rPr>
          <w:rFonts w:hint="eastAsia"/>
        </w:rPr>
        <w:t>欧洲专利申请</w:t>
      </w:r>
      <w:r w:rsidR="00C72371">
        <w:rPr>
          <w:rFonts w:hint="eastAsia"/>
        </w:rPr>
        <w:t>自</w:t>
      </w:r>
      <w:r>
        <w:rPr>
          <w:rFonts w:hint="eastAsia"/>
        </w:rPr>
        <w:t>申请日或最早优先权日起</w:t>
      </w:r>
      <w:r>
        <w:rPr>
          <w:rFonts w:hint="eastAsia"/>
        </w:rPr>
        <w:t>18</w:t>
      </w:r>
      <w:r>
        <w:rPr>
          <w:rFonts w:hint="eastAsia"/>
        </w:rPr>
        <w:t>个月内</w:t>
      </w:r>
      <w:r w:rsidR="00B52B1B">
        <w:rPr>
          <w:rFonts w:hint="eastAsia"/>
        </w:rPr>
        <w:t>进</w:t>
      </w:r>
      <w:r w:rsidR="00626606">
        <w:rPr>
          <w:rFonts w:hint="eastAsia"/>
        </w:rPr>
        <w:t>行</w:t>
      </w:r>
      <w:r>
        <w:rPr>
          <w:rFonts w:hint="eastAsia"/>
        </w:rPr>
        <w:t>公布，申请人也可以要求提前公布。</w:t>
      </w:r>
    </w:p>
    <w:p w:rsidR="00347FDD" w:rsidRPr="00C72371" w:rsidRDefault="00347FDD"/>
    <w:p w:rsidR="00347FDD" w:rsidRDefault="00806F95">
      <w:pPr>
        <w:rPr>
          <w:b/>
          <w:sz w:val="30"/>
          <w:szCs w:val="30"/>
        </w:rPr>
      </w:pPr>
      <w:r>
        <w:rPr>
          <w:rFonts w:hint="eastAsia"/>
          <w:b/>
          <w:sz w:val="30"/>
          <w:szCs w:val="30"/>
        </w:rPr>
        <w:t>（</w:t>
      </w:r>
      <w:r w:rsidR="00C72371">
        <w:rPr>
          <w:rFonts w:hint="eastAsia"/>
          <w:b/>
          <w:sz w:val="30"/>
          <w:szCs w:val="30"/>
        </w:rPr>
        <w:t>四</w:t>
      </w:r>
      <w:r>
        <w:rPr>
          <w:rFonts w:hint="eastAsia"/>
          <w:b/>
          <w:sz w:val="30"/>
          <w:szCs w:val="30"/>
        </w:rPr>
        <w:t>）实审阶段</w:t>
      </w:r>
    </w:p>
    <w:p w:rsidR="00985AF8" w:rsidRDefault="00985AF8" w:rsidP="00C72371"/>
    <w:p w:rsidR="00C72371" w:rsidRDefault="00C72371" w:rsidP="00C72371">
      <w:r>
        <w:rPr>
          <w:rFonts w:hint="eastAsia"/>
        </w:rPr>
        <w:t>1</w:t>
      </w:r>
      <w:r w:rsidRPr="007B3FD1">
        <w:rPr>
          <w:b/>
        </w:rPr>
        <w:t>.</w:t>
      </w:r>
      <w:r w:rsidR="00487CCC" w:rsidRPr="007B3FD1">
        <w:rPr>
          <w:b/>
        </w:rPr>
        <w:t xml:space="preserve"> </w:t>
      </w:r>
      <w:r w:rsidR="00487CCC" w:rsidRPr="007B3FD1">
        <w:rPr>
          <w:rFonts w:hint="eastAsia"/>
          <w:b/>
        </w:rPr>
        <w:t>提交实质审查</w:t>
      </w:r>
      <w:r>
        <w:rPr>
          <w:rFonts w:hint="eastAsia"/>
          <w:b/>
        </w:rPr>
        <w:t>请求的期限</w:t>
      </w:r>
    </w:p>
    <w:p w:rsidR="00985AF8" w:rsidRDefault="00985AF8" w:rsidP="00C72371"/>
    <w:p w:rsidR="00C72371" w:rsidRDefault="00C72371" w:rsidP="00C72371">
      <w:r>
        <w:rPr>
          <w:rFonts w:hint="eastAsia"/>
        </w:rPr>
        <w:t>收到检索报告后，申请人根据检索结果，决定是否继续申请。申请人如果决定继续申请程序，则必须在欧洲局检索报告公布后</w:t>
      </w:r>
      <w:r>
        <w:rPr>
          <w:rFonts w:hint="eastAsia"/>
        </w:rPr>
        <w:t>6</w:t>
      </w:r>
      <w:r>
        <w:rPr>
          <w:rFonts w:hint="eastAsia"/>
        </w:rPr>
        <w:t>个月内提出实审请求、答复检索报告、缴纳实审费和指定费，以进入实审阶段。</w:t>
      </w:r>
    </w:p>
    <w:p w:rsidR="00C72371" w:rsidRDefault="00C72371" w:rsidP="00C72371"/>
    <w:p w:rsidR="00C72371" w:rsidRDefault="00C72371" w:rsidP="00C72371">
      <w:r>
        <w:rPr>
          <w:rFonts w:hint="eastAsia"/>
        </w:rPr>
        <w:t>对于</w:t>
      </w:r>
      <w:r w:rsidRPr="00670E04">
        <w:rPr>
          <w:rFonts w:hint="eastAsia"/>
        </w:rPr>
        <w:t>Euro-PCT</w:t>
      </w:r>
      <w:r>
        <w:rPr>
          <w:rFonts w:hint="eastAsia"/>
        </w:rPr>
        <w:t>申请，提交实审审查请求的期限为国际检索报告公布后</w:t>
      </w:r>
      <w:r>
        <w:rPr>
          <w:rFonts w:hint="eastAsia"/>
        </w:rPr>
        <w:t>6</w:t>
      </w:r>
      <w:r>
        <w:rPr>
          <w:rFonts w:hint="eastAsia"/>
        </w:rPr>
        <w:t>个月内。如果进入欧洲地区阶段时，</w:t>
      </w:r>
      <w:r>
        <w:rPr>
          <w:rFonts w:hint="eastAsia"/>
        </w:rPr>
        <w:t>6</w:t>
      </w:r>
      <w:r w:rsidR="00B52B1B">
        <w:rPr>
          <w:rFonts w:hint="eastAsia"/>
        </w:rPr>
        <w:t>个月期限已过，则须在进入欧洲地区阶段</w:t>
      </w:r>
      <w:r>
        <w:rPr>
          <w:rFonts w:hint="eastAsia"/>
        </w:rPr>
        <w:t>同时提交实审请求。</w:t>
      </w:r>
    </w:p>
    <w:p w:rsidR="00C72371" w:rsidRPr="007B3FD1" w:rsidRDefault="00C72371">
      <w:pPr>
        <w:rPr>
          <w:b/>
        </w:rPr>
      </w:pPr>
    </w:p>
    <w:p w:rsidR="00C72371" w:rsidRPr="007B3FD1" w:rsidRDefault="00487CCC">
      <w:pPr>
        <w:rPr>
          <w:b/>
        </w:rPr>
      </w:pPr>
      <w:r w:rsidRPr="007B3FD1">
        <w:rPr>
          <w:b/>
        </w:rPr>
        <w:t>2.</w:t>
      </w:r>
      <w:r w:rsidRPr="007B3FD1">
        <w:rPr>
          <w:rFonts w:hint="eastAsia"/>
          <w:b/>
        </w:rPr>
        <w:t>审查</w:t>
      </w:r>
    </w:p>
    <w:p w:rsidR="00F72FF9" w:rsidRDefault="00F72FF9"/>
    <w:p w:rsidR="00347FDD" w:rsidRDefault="00806F95">
      <w:r>
        <w:rPr>
          <w:rFonts w:hint="eastAsia"/>
        </w:rPr>
        <w:t>实质审查阶段主要围绕申请是否具有新颖性、创造性、</w:t>
      </w:r>
      <w:r w:rsidR="00C72371">
        <w:rPr>
          <w:rFonts w:hint="eastAsia"/>
        </w:rPr>
        <w:t>实用性</w:t>
      </w:r>
      <w:r>
        <w:rPr>
          <w:rFonts w:hint="eastAsia"/>
        </w:rPr>
        <w:t>，以及申请文件对发明的披露是否清楚来进行审查。在实审程序中，申请人应对欧洲专利局的审查意见进行答辩，并在必要时对申请文件进行相应修改。如果申请人未在规定期限内答复审查意见，将导致申请被视为撤回。在审查程序中，申请人可以随时请求</w:t>
      </w:r>
      <w:proofErr w:type="gramStart"/>
      <w:r>
        <w:rPr>
          <w:rFonts w:hint="eastAsia"/>
        </w:rPr>
        <w:t>进行口审程序</w:t>
      </w:r>
      <w:proofErr w:type="gramEnd"/>
      <w:r>
        <w:rPr>
          <w:rFonts w:hint="eastAsia"/>
        </w:rPr>
        <w:t>。经审查</w:t>
      </w:r>
      <w:r>
        <w:rPr>
          <w:rFonts w:hint="eastAsia"/>
        </w:rPr>
        <w:t>:</w:t>
      </w:r>
    </w:p>
    <w:p w:rsidR="00D26AFB" w:rsidRDefault="00D26AFB"/>
    <w:p w:rsidR="00347FDD" w:rsidRDefault="00C72371">
      <w:r>
        <w:rPr>
          <w:rFonts w:hint="eastAsia"/>
        </w:rPr>
        <w:t>1)</w:t>
      </w:r>
      <w:r w:rsidR="00806F95">
        <w:rPr>
          <w:rFonts w:hint="eastAsia"/>
        </w:rPr>
        <w:t>.</w:t>
      </w:r>
      <w:r w:rsidR="00806F95">
        <w:rPr>
          <w:rFonts w:hint="eastAsia"/>
        </w:rPr>
        <w:t>欧洲专利局如果认为专利申请不能被授权，则该申请被驳回。如果申请被驳回，申请人可以考虑提起申诉。</w:t>
      </w:r>
    </w:p>
    <w:p w:rsidR="00D26AFB" w:rsidRDefault="00D26AFB"/>
    <w:p w:rsidR="00347FDD" w:rsidRDefault="00C72371">
      <w:r>
        <w:rPr>
          <w:rFonts w:hint="eastAsia"/>
        </w:rPr>
        <w:t>2).</w:t>
      </w:r>
      <w:r w:rsidR="00806F95">
        <w:rPr>
          <w:rFonts w:hint="eastAsia"/>
        </w:rPr>
        <w:t>欧洲专利局如果认为专利申请符合授权条件</w:t>
      </w:r>
      <w:r w:rsidR="00806F95">
        <w:rPr>
          <w:rFonts w:hint="eastAsia"/>
        </w:rPr>
        <w:t>,</w:t>
      </w:r>
      <w:r w:rsidR="00806F95">
        <w:rPr>
          <w:rFonts w:hint="eastAsia"/>
        </w:rPr>
        <w:t>则会发布授权意向通知书，申请人收到该通知书后该申请即进入授权公告阶段。授权意向通知书附有拟授权的文本，包括说明书，权利要求书和附图。</w:t>
      </w:r>
    </w:p>
    <w:p w:rsidR="00F540FB" w:rsidRDefault="00F540FB"/>
    <w:p w:rsidR="00347FDD" w:rsidRDefault="00D26AFB">
      <w:r>
        <w:rPr>
          <w:rFonts w:hint="eastAsia"/>
        </w:rPr>
        <w:t>a</w:t>
      </w:r>
      <w:r>
        <w:rPr>
          <w:rFonts w:hint="eastAsia"/>
        </w:rPr>
        <w:t>）</w:t>
      </w:r>
      <w:r w:rsidR="00806F95">
        <w:rPr>
          <w:rFonts w:hint="eastAsia"/>
        </w:rPr>
        <w:t>申请人如果不同意拟授权的文本，则需在收到授权意向通知书</w:t>
      </w:r>
      <w:r w:rsidR="00806F95">
        <w:rPr>
          <w:rFonts w:hint="eastAsia"/>
        </w:rPr>
        <w:t>4</w:t>
      </w:r>
      <w:r w:rsidR="00806F95">
        <w:rPr>
          <w:rFonts w:hint="eastAsia"/>
        </w:rPr>
        <w:t>个月内对文本进行修改，并阐明修改的具体理由。如果欧洲专利局同意修改，则重新发送授权意向通知书，并附上新的拟授权文本，如果欧洲专利局不同意修改，则继续实质审查程序。</w:t>
      </w:r>
    </w:p>
    <w:p w:rsidR="00F540FB" w:rsidRDefault="00F540FB"/>
    <w:p w:rsidR="00347FDD" w:rsidRDefault="00D26AFB">
      <w:r>
        <w:rPr>
          <w:rFonts w:hint="eastAsia"/>
        </w:rPr>
        <w:t>b)</w:t>
      </w:r>
      <w:r w:rsidR="00806F95">
        <w:rPr>
          <w:rFonts w:hint="eastAsia"/>
        </w:rPr>
        <w:t>申请人如果同意拟授权的文本，需在收到授权意向通知书</w:t>
      </w:r>
      <w:r w:rsidR="00806F95">
        <w:rPr>
          <w:rFonts w:hint="eastAsia"/>
        </w:rPr>
        <w:t>4</w:t>
      </w:r>
      <w:r w:rsidR="00806F95">
        <w:rPr>
          <w:rFonts w:hint="eastAsia"/>
        </w:rPr>
        <w:t>个月内缴纳授权公告费，并提</w:t>
      </w:r>
      <w:r>
        <w:rPr>
          <w:rFonts w:hint="eastAsia"/>
        </w:rPr>
        <w:t>交</w:t>
      </w:r>
      <w:r w:rsidR="00806F95">
        <w:rPr>
          <w:rFonts w:hint="eastAsia"/>
        </w:rPr>
        <w:t>另外两种官方语言的权利要求的翻译。</w:t>
      </w:r>
    </w:p>
    <w:p w:rsidR="00347FDD" w:rsidRPr="00F540FB" w:rsidRDefault="00347FDD"/>
    <w:p w:rsidR="00347FDD" w:rsidRDefault="00806F95">
      <w:r>
        <w:rPr>
          <w:rFonts w:hint="eastAsia"/>
        </w:rPr>
        <w:t>完成上述所有程序后，欧洲专利局发布授权决定书，并颁发欧洲专利证书。</w:t>
      </w:r>
    </w:p>
    <w:p w:rsidR="00347FDD" w:rsidRDefault="00347FDD"/>
    <w:p w:rsidR="00347FDD" w:rsidRDefault="00487CCC">
      <w:pPr>
        <w:rPr>
          <w:b/>
        </w:rPr>
      </w:pPr>
      <w:r w:rsidRPr="007B3FD1">
        <w:rPr>
          <w:b/>
        </w:rPr>
        <w:lastRenderedPageBreak/>
        <w:t>3.</w:t>
      </w:r>
      <w:r w:rsidR="00626606">
        <w:rPr>
          <w:rFonts w:hint="eastAsia"/>
          <w:b/>
        </w:rPr>
        <w:t>欧洲审查</w:t>
      </w:r>
      <w:r w:rsidRPr="007B3FD1">
        <w:rPr>
          <w:rFonts w:hint="eastAsia"/>
          <w:b/>
        </w:rPr>
        <w:t>中的加快</w:t>
      </w:r>
      <w:r w:rsidR="00626606">
        <w:rPr>
          <w:rFonts w:hint="eastAsia"/>
          <w:b/>
        </w:rPr>
        <w:t>审查程序</w:t>
      </w:r>
    </w:p>
    <w:p w:rsidR="000134AF" w:rsidRPr="00626606" w:rsidRDefault="000134AF">
      <w:pPr>
        <w:rPr>
          <w:b/>
        </w:rPr>
      </w:pPr>
    </w:p>
    <w:p w:rsidR="000134AF" w:rsidRPr="007B3FD1" w:rsidRDefault="000134AF">
      <w:pPr>
        <w:rPr>
          <w:b/>
        </w:rPr>
      </w:pPr>
      <w:r>
        <w:rPr>
          <w:rFonts w:hint="eastAsia"/>
          <w:b/>
        </w:rPr>
        <w:t>1</w:t>
      </w:r>
      <w:r>
        <w:rPr>
          <w:rFonts w:hint="eastAsia"/>
          <w:b/>
        </w:rPr>
        <w:t>）</w:t>
      </w:r>
      <w:r>
        <w:rPr>
          <w:rFonts w:hint="eastAsia"/>
          <w:b/>
        </w:rPr>
        <w:t xml:space="preserve">PACE </w:t>
      </w:r>
      <w:r>
        <w:rPr>
          <w:rFonts w:hint="eastAsia"/>
          <w:b/>
        </w:rPr>
        <w:t>程序（</w:t>
      </w:r>
      <w:proofErr w:type="spellStart"/>
      <w:r>
        <w:rPr>
          <w:rFonts w:hint="eastAsia"/>
          <w:b/>
        </w:rPr>
        <w:t>Programme</w:t>
      </w:r>
      <w:proofErr w:type="spellEnd"/>
      <w:r>
        <w:rPr>
          <w:rFonts w:hint="eastAsia"/>
          <w:b/>
        </w:rPr>
        <w:t xml:space="preserve"> for accelerated prosecution of European Patent applications, PACE</w:t>
      </w:r>
      <w:r>
        <w:rPr>
          <w:rFonts w:hint="eastAsia"/>
          <w:b/>
        </w:rPr>
        <w:t>）</w:t>
      </w:r>
    </w:p>
    <w:p w:rsidR="00347FDD" w:rsidRDefault="000134AF">
      <w:r>
        <w:rPr>
          <w:rFonts w:hint="eastAsia"/>
        </w:rPr>
        <w:t>PACE</w:t>
      </w:r>
      <w:r>
        <w:rPr>
          <w:rFonts w:hint="eastAsia"/>
        </w:rPr>
        <w:t>程序是欧洲专利局设置的一种加快检索和审查的程序，申请人并不需要缴纳任何</w:t>
      </w:r>
      <w:r w:rsidR="00B52B1B">
        <w:rPr>
          <w:rFonts w:hint="eastAsia"/>
        </w:rPr>
        <w:t>官方</w:t>
      </w:r>
      <w:r w:rsidR="007B3FD1">
        <w:rPr>
          <w:rFonts w:hint="eastAsia"/>
        </w:rPr>
        <w:t>费用，就可以享受加快检索和审查的待遇</w:t>
      </w:r>
      <w:r w:rsidR="00B52B1B">
        <w:rPr>
          <w:rFonts w:hint="eastAsia"/>
        </w:rPr>
        <w:t>，</w:t>
      </w:r>
      <w:r w:rsidR="007B3FD1">
        <w:rPr>
          <w:rFonts w:hint="eastAsia"/>
        </w:rPr>
        <w:t>但是每个程序阶段都需单独提出</w:t>
      </w:r>
      <w:r w:rsidR="007B3FD1">
        <w:rPr>
          <w:rFonts w:hint="eastAsia"/>
        </w:rPr>
        <w:t>PACE</w:t>
      </w:r>
      <w:r w:rsidR="007B3FD1">
        <w:rPr>
          <w:rFonts w:hint="eastAsia"/>
        </w:rPr>
        <w:t>请求，且当出现</w:t>
      </w:r>
      <w:r w:rsidR="007B3FD1">
        <w:rPr>
          <w:rFonts w:hint="eastAsia"/>
        </w:rPr>
        <w:t>PACE</w:t>
      </w:r>
      <w:r w:rsidR="007B3FD1">
        <w:rPr>
          <w:rFonts w:hint="eastAsia"/>
        </w:rPr>
        <w:t>请求被撤回、申请人请求延长期限、申请被撤回或视为撤回、申请被驳回的情况，无论是否存在法律上的补救措施，该申请在相应阶段都将不再享有加快处理的结果。</w:t>
      </w:r>
    </w:p>
    <w:p w:rsidR="000134AF" w:rsidRPr="007B3FD1" w:rsidRDefault="000134AF"/>
    <w:p w:rsidR="000134AF" w:rsidRDefault="000134AF">
      <w:r>
        <w:rPr>
          <w:rFonts w:hint="eastAsia"/>
        </w:rPr>
        <w:t>为了获得加快审查，申请人可以在任何时间提出加快审查请求。为了保证请求更有效，申请人最好在以下两个时间提出加快审查请求：</w:t>
      </w:r>
    </w:p>
    <w:p w:rsidR="00487CCC" w:rsidRDefault="000134AF" w:rsidP="007B3FD1">
      <w:pPr>
        <w:pStyle w:val="a8"/>
        <w:numPr>
          <w:ilvl w:val="1"/>
          <w:numId w:val="2"/>
        </w:numPr>
        <w:ind w:firstLineChars="0"/>
      </w:pPr>
      <w:r>
        <w:rPr>
          <w:rFonts w:hint="eastAsia"/>
        </w:rPr>
        <w:t>提交专利申请时，如果同时提交了实质审查请求；</w:t>
      </w:r>
    </w:p>
    <w:p w:rsidR="00487CCC" w:rsidRDefault="000134AF" w:rsidP="007B3FD1">
      <w:pPr>
        <w:pStyle w:val="a8"/>
        <w:numPr>
          <w:ilvl w:val="1"/>
          <w:numId w:val="2"/>
        </w:numPr>
        <w:ind w:firstLineChars="0"/>
      </w:pPr>
      <w:r>
        <w:rPr>
          <w:rFonts w:hint="eastAsia"/>
        </w:rPr>
        <w:t>在收到检索报告后，对检索报告答复时。</w:t>
      </w:r>
    </w:p>
    <w:p w:rsidR="000134AF" w:rsidRPr="000134AF" w:rsidRDefault="000134AF"/>
    <w:p w:rsidR="000134AF" w:rsidRDefault="000134AF">
      <w:r>
        <w:rPr>
          <w:rFonts w:hint="eastAsia"/>
        </w:rPr>
        <w:t>2</w:t>
      </w:r>
      <w:r>
        <w:rPr>
          <w:rFonts w:hint="eastAsia"/>
        </w:rPr>
        <w:t>）</w:t>
      </w:r>
      <w:r w:rsidR="00487CCC" w:rsidRPr="007B3FD1">
        <w:rPr>
          <w:b/>
        </w:rPr>
        <w:t xml:space="preserve">PPH (Patent Prosecution Highway) </w:t>
      </w:r>
      <w:r w:rsidR="00487CCC" w:rsidRPr="007B3FD1">
        <w:rPr>
          <w:rFonts w:hint="eastAsia"/>
          <w:b/>
        </w:rPr>
        <w:t>程序</w:t>
      </w:r>
    </w:p>
    <w:p w:rsidR="000134AF" w:rsidRDefault="000134AF"/>
    <w:p w:rsidR="00347FDD" w:rsidRDefault="0053577B">
      <w:pPr>
        <w:pStyle w:val="1"/>
        <w:ind w:left="420" w:firstLineChars="0" w:firstLine="0"/>
      </w:pPr>
      <w:r>
        <w:rPr>
          <w:rFonts w:hint="eastAsia"/>
        </w:rPr>
        <w:t>自</w:t>
      </w:r>
      <w:r>
        <w:rPr>
          <w:rFonts w:hint="eastAsia"/>
        </w:rPr>
        <w:t>2013</w:t>
      </w:r>
      <w:r>
        <w:rPr>
          <w:rFonts w:hint="eastAsia"/>
        </w:rPr>
        <w:t>年</w:t>
      </w:r>
      <w:r>
        <w:rPr>
          <w:rFonts w:hint="eastAsia"/>
        </w:rPr>
        <w:t>9</w:t>
      </w:r>
      <w:r>
        <w:rPr>
          <w:rFonts w:hint="eastAsia"/>
        </w:rPr>
        <w:t>月，</w:t>
      </w:r>
      <w:r w:rsidR="00806F95">
        <w:rPr>
          <w:rFonts w:hint="eastAsia"/>
        </w:rPr>
        <w:t>中国国家知识产权局、美国专利商标局、欧洲专利局、日本专利局和韩国知识产权局五大局</w:t>
      </w:r>
      <w:r w:rsidR="00626606">
        <w:rPr>
          <w:rFonts w:hint="eastAsia"/>
        </w:rPr>
        <w:t>启动了一项全面的</w:t>
      </w:r>
      <w:r w:rsidR="004778E3">
        <w:rPr>
          <w:rFonts w:hint="eastAsia"/>
        </w:rPr>
        <w:t>五局</w:t>
      </w:r>
      <w:r w:rsidR="00806F95">
        <w:t xml:space="preserve"> </w:t>
      </w:r>
      <w:r w:rsidR="00806F95">
        <w:rPr>
          <w:rFonts w:hint="eastAsia"/>
        </w:rPr>
        <w:t>“专利审查高速路”（</w:t>
      </w:r>
      <w:r w:rsidR="00806F95">
        <w:t xml:space="preserve">Patent Prosecution Highway, </w:t>
      </w:r>
      <w:r w:rsidR="00806F95">
        <w:rPr>
          <w:rFonts w:hint="eastAsia"/>
        </w:rPr>
        <w:t>英文简写“</w:t>
      </w:r>
      <w:r w:rsidR="00806F95">
        <w:t>PPH”</w:t>
      </w:r>
      <w:r w:rsidR="00806F95">
        <w:rPr>
          <w:rFonts w:hint="eastAsia"/>
        </w:rPr>
        <w:t>）试点项目，适用于</w:t>
      </w:r>
      <w:r w:rsidR="00806F95">
        <w:t>PCT</w:t>
      </w:r>
      <w:r w:rsidR="00806F95">
        <w:rPr>
          <w:rFonts w:hint="eastAsia"/>
        </w:rPr>
        <w:t>和各国国内专利申请，将提高专利申请的效率。</w:t>
      </w:r>
    </w:p>
    <w:p w:rsidR="004778E3" w:rsidRPr="00626606" w:rsidRDefault="004778E3">
      <w:pPr>
        <w:pStyle w:val="1"/>
        <w:ind w:left="420" w:firstLineChars="0" w:firstLine="0"/>
      </w:pPr>
    </w:p>
    <w:p w:rsidR="00347FDD" w:rsidRDefault="00806F95">
      <w:pPr>
        <w:pStyle w:val="1"/>
        <w:ind w:left="420" w:firstLineChars="0" w:firstLine="0"/>
      </w:pPr>
      <w:r>
        <w:rPr>
          <w:rFonts w:hint="eastAsia"/>
        </w:rPr>
        <w:t>在</w:t>
      </w:r>
      <w:r>
        <w:t>PPH</w:t>
      </w:r>
      <w:r>
        <w:rPr>
          <w:rFonts w:hint="eastAsia"/>
        </w:rPr>
        <w:t>框架下，</w:t>
      </w:r>
      <w:proofErr w:type="gramStart"/>
      <w:r>
        <w:rPr>
          <w:rFonts w:hint="eastAsia"/>
        </w:rPr>
        <w:t>若申请</w:t>
      </w:r>
      <w:proofErr w:type="gramEnd"/>
      <w:r w:rsidR="00626606">
        <w:rPr>
          <w:rFonts w:hint="eastAsia"/>
        </w:rPr>
        <w:t>的</w:t>
      </w:r>
      <w:r>
        <w:rPr>
          <w:rFonts w:hint="eastAsia"/>
        </w:rPr>
        <w:t>权利要求已在五大局中的任何一个被确认为具有可</w:t>
      </w:r>
      <w:r>
        <w:rPr>
          <w:rFonts w:hint="eastAsia"/>
        </w:rPr>
        <w:t xml:space="preserve">                    </w:t>
      </w:r>
      <w:r>
        <w:rPr>
          <w:rFonts w:hint="eastAsia"/>
        </w:rPr>
        <w:t>专利性</w:t>
      </w:r>
      <w:r>
        <w:t>/</w:t>
      </w:r>
      <w:r>
        <w:rPr>
          <w:rFonts w:hint="eastAsia"/>
        </w:rPr>
        <w:t>可授权，则申请人可以向五大局中的任何一个知识产权局要求加速处理其在该知识产权局提</w:t>
      </w:r>
      <w:r w:rsidR="00C35421">
        <w:rPr>
          <w:rFonts w:hint="eastAsia"/>
        </w:rPr>
        <w:t>交</w:t>
      </w:r>
      <w:r>
        <w:rPr>
          <w:rFonts w:hint="eastAsia"/>
        </w:rPr>
        <w:t>的相应的专利申请，</w:t>
      </w:r>
      <w:r w:rsidR="00C35421">
        <w:rPr>
          <w:rFonts w:hint="eastAsia"/>
        </w:rPr>
        <w:t>通知</w:t>
      </w:r>
      <w:r>
        <w:rPr>
          <w:rFonts w:hint="eastAsia"/>
        </w:rPr>
        <w:t>有关知识产权局可以采纳现有的工作（主要是检索和审查）成果。</w:t>
      </w:r>
    </w:p>
    <w:p w:rsidR="00347FDD" w:rsidRPr="00626606" w:rsidRDefault="00347FDD">
      <w:pPr>
        <w:pStyle w:val="1"/>
        <w:ind w:left="420" w:firstLineChars="0" w:firstLine="0"/>
      </w:pPr>
    </w:p>
    <w:p w:rsidR="00487CCC" w:rsidRDefault="00806F95" w:rsidP="007B3FD1">
      <w:pPr>
        <w:pStyle w:val="1"/>
        <w:ind w:firstLineChars="0"/>
      </w:pPr>
      <w:r>
        <w:rPr>
          <w:rFonts w:hint="eastAsia"/>
        </w:rPr>
        <w:t>提</w:t>
      </w:r>
      <w:r w:rsidR="00626606">
        <w:rPr>
          <w:rFonts w:hint="eastAsia"/>
        </w:rPr>
        <w:t>交</w:t>
      </w:r>
      <w:r>
        <w:t>PPH</w:t>
      </w:r>
      <w:r>
        <w:rPr>
          <w:rFonts w:hint="eastAsia"/>
        </w:rPr>
        <w:t>请求的</w:t>
      </w:r>
      <w:r w:rsidR="004778E3">
        <w:rPr>
          <w:rFonts w:hint="eastAsia"/>
        </w:rPr>
        <w:t>时机为：</w:t>
      </w:r>
      <w:r>
        <w:rPr>
          <w:rFonts w:hint="eastAsia"/>
        </w:rPr>
        <w:t>欧洲专利申请的实质审查尚未开始。</w:t>
      </w:r>
    </w:p>
    <w:p w:rsidR="00487CCC" w:rsidRDefault="00487CCC" w:rsidP="007B3FD1">
      <w:pPr>
        <w:pStyle w:val="1"/>
        <w:ind w:firstLineChars="0"/>
        <w:rPr>
          <w:szCs w:val="21"/>
        </w:rPr>
      </w:pPr>
    </w:p>
    <w:p w:rsidR="004778E3" w:rsidRDefault="004778E3" w:rsidP="004778E3">
      <w:pPr>
        <w:rPr>
          <w:b/>
          <w:sz w:val="30"/>
          <w:szCs w:val="30"/>
        </w:rPr>
      </w:pPr>
      <w:r>
        <w:rPr>
          <w:rFonts w:hint="eastAsia"/>
          <w:b/>
          <w:sz w:val="30"/>
          <w:szCs w:val="30"/>
        </w:rPr>
        <w:t>（五）欧洲专利</w:t>
      </w:r>
      <w:r w:rsidR="000B4F31">
        <w:rPr>
          <w:rFonts w:hint="eastAsia"/>
          <w:b/>
          <w:sz w:val="30"/>
          <w:szCs w:val="30"/>
        </w:rPr>
        <w:t>公告及</w:t>
      </w:r>
      <w:r>
        <w:rPr>
          <w:rFonts w:hint="eastAsia"/>
          <w:b/>
          <w:sz w:val="30"/>
          <w:szCs w:val="30"/>
        </w:rPr>
        <w:t>生效程序</w:t>
      </w:r>
    </w:p>
    <w:p w:rsidR="00706EA7" w:rsidRDefault="00706EA7" w:rsidP="004778E3">
      <w:pPr>
        <w:pStyle w:val="1"/>
        <w:ind w:left="780" w:firstLineChars="0" w:firstLine="0"/>
      </w:pPr>
    </w:p>
    <w:p w:rsidR="004778E3" w:rsidRDefault="00CE374C" w:rsidP="004778E3">
      <w:pPr>
        <w:pStyle w:val="1"/>
        <w:ind w:left="780" w:firstLineChars="0" w:firstLine="0"/>
      </w:pPr>
      <w:r>
        <w:rPr>
          <w:rFonts w:hint="eastAsia"/>
        </w:rPr>
        <w:t>欧洲专利公告后，</w:t>
      </w:r>
      <w:r w:rsidR="004778E3">
        <w:rPr>
          <w:rFonts w:hint="eastAsia"/>
        </w:rPr>
        <w:t>申请人在规定期限内</w:t>
      </w:r>
      <w:r>
        <w:rPr>
          <w:rFonts w:hint="eastAsia"/>
        </w:rPr>
        <w:t>（即，公告日起</w:t>
      </w:r>
      <w:r>
        <w:rPr>
          <w:rFonts w:hint="eastAsia"/>
        </w:rPr>
        <w:t>3</w:t>
      </w:r>
      <w:r>
        <w:rPr>
          <w:rFonts w:hint="eastAsia"/>
        </w:rPr>
        <w:t>给月内）</w:t>
      </w:r>
      <w:r w:rsidR="004778E3">
        <w:rPr>
          <w:rFonts w:hint="eastAsia"/>
        </w:rPr>
        <w:t>在</w:t>
      </w:r>
      <w:proofErr w:type="gramStart"/>
      <w:r w:rsidR="004778E3">
        <w:rPr>
          <w:rFonts w:hint="eastAsia"/>
        </w:rPr>
        <w:t>指定国</w:t>
      </w:r>
      <w:proofErr w:type="gramEnd"/>
      <w:r w:rsidR="004778E3">
        <w:rPr>
          <w:rFonts w:hint="eastAsia"/>
        </w:rPr>
        <w:t>办理生效手续后，该专利即可在该</w:t>
      </w:r>
      <w:proofErr w:type="gramStart"/>
      <w:r w:rsidR="004778E3">
        <w:rPr>
          <w:rFonts w:hint="eastAsia"/>
        </w:rPr>
        <w:t>指定国</w:t>
      </w:r>
      <w:proofErr w:type="gramEnd"/>
      <w:r w:rsidR="004778E3">
        <w:rPr>
          <w:rFonts w:hint="eastAsia"/>
        </w:rPr>
        <w:t>生效。生效程序由各成员国规定，包括错过生效时间是否有补救措施，以及关于补救措施，各成员国的规定不尽相同。</w:t>
      </w:r>
    </w:p>
    <w:p w:rsidR="00CE374C" w:rsidRDefault="00CE374C" w:rsidP="004778E3">
      <w:pPr>
        <w:pStyle w:val="1"/>
        <w:ind w:left="780" w:firstLineChars="0" w:firstLine="0"/>
      </w:pPr>
    </w:p>
    <w:p w:rsidR="004778E3" w:rsidRDefault="004778E3" w:rsidP="004778E3">
      <w:pPr>
        <w:pStyle w:val="1"/>
        <w:ind w:left="780" w:firstLineChars="0" w:firstLine="0"/>
      </w:pPr>
      <w:r>
        <w:rPr>
          <w:rFonts w:hint="eastAsia"/>
        </w:rPr>
        <w:t>授权专利的语言不是成员国官方语言之一的，成员国有权要求专利权人在授权公告日起</w:t>
      </w:r>
      <w:r>
        <w:rPr>
          <w:rFonts w:hint="eastAsia"/>
        </w:rPr>
        <w:t>3</w:t>
      </w:r>
      <w:r>
        <w:rPr>
          <w:rFonts w:hint="eastAsia"/>
        </w:rPr>
        <w:t>个月内提交专利文件的译文，以及在一定期限内缴纳全部或者部分译文的公布费用。</w:t>
      </w:r>
    </w:p>
    <w:p w:rsidR="004778E3" w:rsidRDefault="004778E3" w:rsidP="004778E3">
      <w:pPr>
        <w:pStyle w:val="1"/>
        <w:ind w:left="780" w:firstLineChars="0" w:firstLine="0"/>
      </w:pPr>
    </w:p>
    <w:p w:rsidR="004778E3" w:rsidRDefault="004778E3" w:rsidP="004778E3">
      <w:pPr>
        <w:pStyle w:val="1"/>
        <w:ind w:left="780" w:firstLineChars="0" w:firstLine="0"/>
      </w:pPr>
      <w:r>
        <w:rPr>
          <w:rFonts w:hint="eastAsia"/>
        </w:rPr>
        <w:t>2008</w:t>
      </w:r>
      <w:r>
        <w:rPr>
          <w:rFonts w:hint="eastAsia"/>
        </w:rPr>
        <w:t>年</w:t>
      </w:r>
      <w:r>
        <w:rPr>
          <w:rFonts w:hint="eastAsia"/>
        </w:rPr>
        <w:t>5</w:t>
      </w:r>
      <w:r>
        <w:rPr>
          <w:rFonts w:hint="eastAsia"/>
        </w:rPr>
        <w:t>月</w:t>
      </w:r>
      <w:r>
        <w:rPr>
          <w:rFonts w:hint="eastAsia"/>
        </w:rPr>
        <w:t>1</w:t>
      </w:r>
      <w:r>
        <w:rPr>
          <w:rFonts w:hint="eastAsia"/>
        </w:rPr>
        <w:t>日正式生效的《伦敦协议》旨在简化生效程序的翻译要求。</w:t>
      </w:r>
    </w:p>
    <w:p w:rsidR="004778E3" w:rsidRDefault="004778E3" w:rsidP="004778E3">
      <w:pPr>
        <w:pStyle w:val="1"/>
        <w:ind w:left="780" w:firstLineChars="0" w:firstLine="0"/>
      </w:pPr>
      <w:r>
        <w:rPr>
          <w:rFonts w:hint="eastAsia"/>
        </w:rPr>
        <w:t>目前共有</w:t>
      </w:r>
      <w:r>
        <w:rPr>
          <w:rFonts w:hint="eastAsia"/>
        </w:rPr>
        <w:t>21</w:t>
      </w:r>
      <w:r>
        <w:rPr>
          <w:rFonts w:hint="eastAsia"/>
        </w:rPr>
        <w:t>个成员国签署了《伦敦协议》，其中</w:t>
      </w:r>
      <w:r>
        <w:rPr>
          <w:rFonts w:hint="eastAsia"/>
        </w:rPr>
        <w:t>8</w:t>
      </w:r>
      <w:r>
        <w:rPr>
          <w:rFonts w:hint="eastAsia"/>
        </w:rPr>
        <w:t>个缔约国的官方语言是欧洲专利局的官方语言（英语、德语、法语），另外</w:t>
      </w:r>
      <w:r>
        <w:rPr>
          <w:rFonts w:hint="eastAsia"/>
        </w:rPr>
        <w:t>13</w:t>
      </w:r>
      <w:r>
        <w:rPr>
          <w:rFonts w:hint="eastAsia"/>
        </w:rPr>
        <w:t>个缔约国的官方语言不是欧洲专利局的官方语言之一。</w:t>
      </w:r>
    </w:p>
    <w:p w:rsidR="004778E3" w:rsidRDefault="004778E3" w:rsidP="004778E3">
      <w:pPr>
        <w:pStyle w:val="1"/>
        <w:numPr>
          <w:ilvl w:val="0"/>
          <w:numId w:val="12"/>
        </w:numPr>
        <w:ind w:firstLineChars="0"/>
      </w:pPr>
      <w:r>
        <w:rPr>
          <w:rFonts w:hint="eastAsia"/>
        </w:rPr>
        <w:t>8</w:t>
      </w:r>
      <w:r>
        <w:rPr>
          <w:rFonts w:hint="eastAsia"/>
        </w:rPr>
        <w:t>个官方语言是欧洲专利局官方语言之一的缔约国是，德国、英国、法国、爱尔兰、瑞士、列支敦士登、卢森堡、摩纳哥。欧洲专利授权后在这</w:t>
      </w:r>
      <w:r>
        <w:rPr>
          <w:rFonts w:hint="eastAsia"/>
        </w:rPr>
        <w:t>8</w:t>
      </w:r>
      <w:r>
        <w:rPr>
          <w:rFonts w:hint="eastAsia"/>
        </w:rPr>
        <w:t>个国家生</w:t>
      </w:r>
      <w:r>
        <w:rPr>
          <w:rFonts w:hint="eastAsia"/>
        </w:rPr>
        <w:lastRenderedPageBreak/>
        <w:t>效，完全免除翻译要求。</w:t>
      </w:r>
    </w:p>
    <w:p w:rsidR="004778E3" w:rsidRDefault="004778E3" w:rsidP="004778E3">
      <w:pPr>
        <w:pStyle w:val="1"/>
        <w:numPr>
          <w:ilvl w:val="0"/>
          <w:numId w:val="12"/>
        </w:numPr>
        <w:ind w:firstLineChars="0"/>
      </w:pPr>
      <w:r>
        <w:rPr>
          <w:rFonts w:hint="eastAsia"/>
        </w:rPr>
        <w:t>13</w:t>
      </w:r>
      <w:r>
        <w:rPr>
          <w:rFonts w:hint="eastAsia"/>
        </w:rPr>
        <w:t>个官方语言不是</w:t>
      </w:r>
      <w:r>
        <w:rPr>
          <w:rFonts w:hint="eastAsia"/>
        </w:rPr>
        <w:t>EPO</w:t>
      </w:r>
      <w:r>
        <w:rPr>
          <w:rFonts w:hint="eastAsia"/>
        </w:rPr>
        <w:t>官方语言之一的缔约国是阿尔巴尼亚、克罗地亚、丹麦、芬兰、马其顿、匈牙利、冰岛、拉脱维亚、立陶宛、荷兰、瑞典、斯洛文尼亚、挪威。如果欧洲专利授权语言是缔约国指定的语言，或者已翻译为指定语言提交的，则进一步的翻译要求应免除；但是缔约国有权要求申请人将权利要求翻译成其本国官方语言。</w:t>
      </w:r>
    </w:p>
    <w:p w:rsidR="00487CCC" w:rsidRDefault="00487CCC" w:rsidP="007B3FD1">
      <w:pPr>
        <w:pStyle w:val="1"/>
        <w:ind w:firstLineChars="0"/>
      </w:pPr>
    </w:p>
    <w:p w:rsidR="00766176" w:rsidRDefault="00766176" w:rsidP="00766176">
      <w:pPr>
        <w:rPr>
          <w:b/>
          <w:sz w:val="30"/>
          <w:szCs w:val="30"/>
        </w:rPr>
      </w:pPr>
      <w:r>
        <w:rPr>
          <w:rFonts w:hint="eastAsia"/>
          <w:b/>
          <w:sz w:val="30"/>
          <w:szCs w:val="30"/>
        </w:rPr>
        <w:t>（六）异议、限制和撤销、无效程序</w:t>
      </w:r>
    </w:p>
    <w:p w:rsidR="00706EA7" w:rsidRDefault="00706EA7" w:rsidP="00706EA7">
      <w:pPr>
        <w:pStyle w:val="1"/>
        <w:ind w:left="780" w:firstLineChars="0" w:firstLine="0"/>
      </w:pPr>
    </w:p>
    <w:p w:rsidR="00487CCC" w:rsidRDefault="00766176" w:rsidP="007B3FD1">
      <w:pPr>
        <w:pStyle w:val="1"/>
        <w:ind w:left="780" w:firstLineChars="0" w:firstLine="0"/>
      </w:pPr>
      <w:r>
        <w:rPr>
          <w:rFonts w:hint="eastAsia"/>
        </w:rPr>
        <w:t xml:space="preserve">1. </w:t>
      </w:r>
      <w:r>
        <w:rPr>
          <w:rFonts w:hint="eastAsia"/>
        </w:rPr>
        <w:t>任何人都可以在欧洲专利授权公告后</w:t>
      </w:r>
      <w:r>
        <w:rPr>
          <w:rFonts w:hint="eastAsia"/>
        </w:rPr>
        <w:t>9</w:t>
      </w:r>
      <w:r>
        <w:rPr>
          <w:rFonts w:hint="eastAsia"/>
        </w:rPr>
        <w:t>个月内提起异议。在异议和无效程序中，攻击专利不具备授权条件的常见理由有：欧洲专利不符合新颖性、创造性，或要求获得保护的范围超出了原始申请所披露的范围等。异议结果对欧洲专利局所有成员国有效。异议决定分为</w:t>
      </w:r>
      <w:r>
        <w:rPr>
          <w:rFonts w:hint="eastAsia"/>
        </w:rPr>
        <w:t>3</w:t>
      </w:r>
      <w:r>
        <w:rPr>
          <w:rFonts w:hint="eastAsia"/>
        </w:rPr>
        <w:t>种：维持专利、撤销专利、驳回异议。对异议决定不服，专利权人和异议人都可以向申诉委员会提起申诉请求。</w:t>
      </w:r>
    </w:p>
    <w:p w:rsidR="00487CCC" w:rsidRDefault="00487CCC" w:rsidP="007B3FD1">
      <w:pPr>
        <w:pStyle w:val="1"/>
        <w:ind w:left="780" w:firstLineChars="0" w:firstLine="0"/>
      </w:pPr>
    </w:p>
    <w:p w:rsidR="00487CCC" w:rsidRDefault="00766176" w:rsidP="007B3FD1">
      <w:pPr>
        <w:pStyle w:val="1"/>
        <w:ind w:left="780" w:firstLineChars="0" w:firstLine="0"/>
      </w:pPr>
      <w:r>
        <w:rPr>
          <w:rFonts w:hint="eastAsia"/>
        </w:rPr>
        <w:t xml:space="preserve">2. </w:t>
      </w:r>
      <w:r>
        <w:rPr>
          <w:rFonts w:hint="eastAsia"/>
        </w:rPr>
        <w:t>专利权人在任何时候都可以向欧洲专利局请求限制或者撤销其专利，最终决定由欧洲专利局</w:t>
      </w:r>
      <w:proofErr w:type="gramStart"/>
      <w:r>
        <w:rPr>
          <w:rFonts w:hint="eastAsia"/>
        </w:rPr>
        <w:t>作出</w:t>
      </w:r>
      <w:proofErr w:type="gramEnd"/>
      <w:r>
        <w:rPr>
          <w:rFonts w:hint="eastAsia"/>
        </w:rPr>
        <w:t>。</w:t>
      </w:r>
    </w:p>
    <w:p w:rsidR="00487CCC" w:rsidRDefault="00487CCC" w:rsidP="007B3FD1">
      <w:pPr>
        <w:pStyle w:val="1"/>
        <w:ind w:left="780" w:firstLineChars="0" w:firstLine="0"/>
      </w:pPr>
    </w:p>
    <w:p w:rsidR="00487CCC" w:rsidRDefault="005D51A6" w:rsidP="007B3FD1">
      <w:pPr>
        <w:pStyle w:val="1"/>
        <w:ind w:left="780" w:firstLineChars="0" w:firstLine="0"/>
      </w:pPr>
      <w:r>
        <w:rPr>
          <w:rFonts w:hint="eastAsia"/>
        </w:rPr>
        <w:t xml:space="preserve">3. </w:t>
      </w:r>
      <w:r w:rsidR="00766176">
        <w:rPr>
          <w:rFonts w:hint="eastAsia"/>
        </w:rPr>
        <w:t>社会公众只能在</w:t>
      </w:r>
      <w:proofErr w:type="gramStart"/>
      <w:r w:rsidR="00766176">
        <w:rPr>
          <w:rFonts w:hint="eastAsia"/>
        </w:rPr>
        <w:t>生效国</w:t>
      </w:r>
      <w:proofErr w:type="gramEnd"/>
      <w:r w:rsidR="00766176">
        <w:rPr>
          <w:rFonts w:hint="eastAsia"/>
        </w:rPr>
        <w:t>请求启动无效程序。欧洲专利可能在</w:t>
      </w:r>
      <w:proofErr w:type="gramStart"/>
      <w:r w:rsidR="00766176">
        <w:rPr>
          <w:rFonts w:hint="eastAsia"/>
        </w:rPr>
        <w:t>生效国</w:t>
      </w:r>
      <w:proofErr w:type="gramEnd"/>
      <w:r w:rsidR="00766176">
        <w:rPr>
          <w:rFonts w:hint="eastAsia"/>
        </w:rPr>
        <w:t>部分或者全部无效。无效审查的结果只对该</w:t>
      </w:r>
      <w:proofErr w:type="gramStart"/>
      <w:r w:rsidR="00766176">
        <w:rPr>
          <w:rFonts w:hint="eastAsia"/>
        </w:rPr>
        <w:t>生效国</w:t>
      </w:r>
      <w:proofErr w:type="gramEnd"/>
      <w:r w:rsidR="00766176">
        <w:rPr>
          <w:rFonts w:hint="eastAsia"/>
        </w:rPr>
        <w:t>有效。</w:t>
      </w:r>
    </w:p>
    <w:p w:rsidR="00766176" w:rsidRDefault="00766176" w:rsidP="00766176">
      <w:pPr>
        <w:pStyle w:val="1"/>
      </w:pPr>
      <w:r>
        <w:rPr>
          <w:rFonts w:hint="eastAsia"/>
        </w:rPr>
        <w:t xml:space="preserve">   </w:t>
      </w:r>
    </w:p>
    <w:p w:rsidR="00766176" w:rsidRDefault="00766176" w:rsidP="00766176">
      <w:pPr>
        <w:rPr>
          <w:b/>
          <w:sz w:val="30"/>
          <w:szCs w:val="30"/>
        </w:rPr>
      </w:pPr>
      <w:r>
        <w:rPr>
          <w:rFonts w:hint="eastAsia"/>
          <w:b/>
          <w:sz w:val="30"/>
          <w:szCs w:val="30"/>
        </w:rPr>
        <w:t>（七）年费阶段</w:t>
      </w:r>
    </w:p>
    <w:p w:rsidR="00766176" w:rsidRDefault="00766176" w:rsidP="00766176">
      <w:pPr>
        <w:pStyle w:val="1"/>
      </w:pPr>
      <w:r>
        <w:rPr>
          <w:rFonts w:hint="eastAsia"/>
        </w:rPr>
        <w:t>年费由各个</w:t>
      </w:r>
      <w:proofErr w:type="gramStart"/>
      <w:r>
        <w:rPr>
          <w:rFonts w:hint="eastAsia"/>
        </w:rPr>
        <w:t>生效国</w:t>
      </w:r>
      <w:proofErr w:type="gramEnd"/>
      <w:r>
        <w:rPr>
          <w:rFonts w:hint="eastAsia"/>
        </w:rPr>
        <w:t>的专利机构分别管理，即，须根据各个</w:t>
      </w:r>
      <w:proofErr w:type="gramStart"/>
      <w:r>
        <w:rPr>
          <w:rFonts w:hint="eastAsia"/>
        </w:rPr>
        <w:t>生效国</w:t>
      </w:r>
      <w:proofErr w:type="gramEnd"/>
      <w:r>
        <w:rPr>
          <w:rFonts w:hint="eastAsia"/>
        </w:rPr>
        <w:t>的专利法规定，每年分别向各</w:t>
      </w:r>
      <w:proofErr w:type="gramStart"/>
      <w:r>
        <w:rPr>
          <w:rFonts w:hint="eastAsia"/>
        </w:rPr>
        <w:t>生效国</w:t>
      </w:r>
      <w:proofErr w:type="gramEnd"/>
      <w:r>
        <w:rPr>
          <w:rFonts w:hint="eastAsia"/>
        </w:rPr>
        <w:t>缴纳当年年费。</w:t>
      </w:r>
    </w:p>
    <w:p w:rsidR="00487CCC" w:rsidRDefault="00487CCC" w:rsidP="007B3FD1">
      <w:pPr>
        <w:pStyle w:val="1"/>
        <w:ind w:firstLineChars="0"/>
        <w:rPr>
          <w:szCs w:val="21"/>
        </w:rPr>
      </w:pPr>
    </w:p>
    <w:p w:rsidR="00347FDD" w:rsidRDefault="00766176">
      <w:pPr>
        <w:pStyle w:val="1"/>
        <w:ind w:firstLineChars="0" w:firstLine="0"/>
      </w:pPr>
      <w:r>
        <w:rPr>
          <w:rFonts w:hint="eastAsia"/>
          <w:b/>
          <w:sz w:val="30"/>
          <w:szCs w:val="30"/>
        </w:rPr>
        <w:t>（八）</w:t>
      </w:r>
      <w:r w:rsidR="00806F95">
        <w:rPr>
          <w:rFonts w:hint="eastAsia"/>
          <w:b/>
          <w:sz w:val="30"/>
          <w:szCs w:val="30"/>
        </w:rPr>
        <w:t>专利申请的官方费用</w:t>
      </w:r>
    </w:p>
    <w:p w:rsidR="00347FDD" w:rsidRDefault="00347FDD">
      <w:pPr>
        <w:pStyle w:val="1"/>
        <w:ind w:left="420" w:firstLineChars="0" w:firstLine="0"/>
      </w:pPr>
    </w:p>
    <w:tbl>
      <w:tblPr>
        <w:tblStyle w:val="a4"/>
        <w:tblW w:w="8102" w:type="dxa"/>
        <w:tblInd w:w="420" w:type="dxa"/>
        <w:tblLayout w:type="fixed"/>
        <w:tblLook w:val="04A0" w:firstRow="1" w:lastRow="0" w:firstColumn="1" w:lastColumn="0" w:noHBand="0" w:noVBand="1"/>
      </w:tblPr>
      <w:tblGrid>
        <w:gridCol w:w="4066"/>
        <w:gridCol w:w="4036"/>
      </w:tblGrid>
      <w:tr w:rsidR="00347FDD">
        <w:trPr>
          <w:trHeight w:val="284"/>
        </w:trPr>
        <w:tc>
          <w:tcPr>
            <w:tcW w:w="8102" w:type="dxa"/>
            <w:gridSpan w:val="2"/>
          </w:tcPr>
          <w:p w:rsidR="00347FDD" w:rsidRDefault="00806F95">
            <w:pPr>
              <w:pStyle w:val="1"/>
              <w:ind w:firstLineChars="0" w:firstLine="0"/>
              <w:jc w:val="center"/>
              <w:rPr>
                <w:b/>
              </w:rPr>
            </w:pPr>
            <w:r>
              <w:rPr>
                <w:rFonts w:hint="eastAsia"/>
              </w:rPr>
              <w:t>欧洲专利申请主要官费一览表</w:t>
            </w:r>
          </w:p>
        </w:tc>
      </w:tr>
      <w:tr w:rsidR="00347FDD">
        <w:trPr>
          <w:trHeight w:val="284"/>
        </w:trPr>
        <w:tc>
          <w:tcPr>
            <w:tcW w:w="4066" w:type="dxa"/>
          </w:tcPr>
          <w:p w:rsidR="00347FDD" w:rsidRDefault="00806F95">
            <w:pPr>
              <w:pStyle w:val="1"/>
              <w:ind w:firstLineChars="0" w:firstLine="0"/>
              <w:rPr>
                <w:b/>
              </w:rPr>
            </w:pPr>
            <w:r>
              <w:rPr>
                <w:rFonts w:hint="eastAsia"/>
                <w:b/>
              </w:rPr>
              <w:t>费用名称</w:t>
            </w:r>
          </w:p>
        </w:tc>
        <w:tc>
          <w:tcPr>
            <w:tcW w:w="4036" w:type="dxa"/>
          </w:tcPr>
          <w:p w:rsidR="00347FDD" w:rsidRDefault="00806F95">
            <w:pPr>
              <w:pStyle w:val="1"/>
              <w:ind w:firstLineChars="0" w:firstLine="0"/>
              <w:rPr>
                <w:b/>
              </w:rPr>
            </w:pPr>
            <w:r>
              <w:rPr>
                <w:rFonts w:hint="eastAsia"/>
                <w:b/>
              </w:rPr>
              <w:t>欧元</w:t>
            </w:r>
          </w:p>
        </w:tc>
      </w:tr>
      <w:tr w:rsidR="00347FDD">
        <w:tc>
          <w:tcPr>
            <w:tcW w:w="4066" w:type="dxa"/>
          </w:tcPr>
          <w:p w:rsidR="00347FDD" w:rsidRDefault="00806F95">
            <w:pPr>
              <w:pStyle w:val="1"/>
              <w:ind w:firstLineChars="0" w:firstLine="0"/>
            </w:pPr>
            <w:r>
              <w:rPr>
                <w:rFonts w:hint="eastAsia"/>
              </w:rPr>
              <w:t>申请费（电子提交）</w:t>
            </w:r>
          </w:p>
        </w:tc>
        <w:tc>
          <w:tcPr>
            <w:tcW w:w="4036" w:type="dxa"/>
          </w:tcPr>
          <w:p w:rsidR="00347FDD" w:rsidRDefault="00806F95">
            <w:pPr>
              <w:pStyle w:val="1"/>
              <w:ind w:firstLineChars="0" w:firstLine="0"/>
            </w:pPr>
            <w:r>
              <w:rPr>
                <w:rFonts w:hint="eastAsia"/>
              </w:rPr>
              <w:t>120</w:t>
            </w:r>
          </w:p>
        </w:tc>
      </w:tr>
      <w:tr w:rsidR="00347FDD">
        <w:tc>
          <w:tcPr>
            <w:tcW w:w="4066" w:type="dxa"/>
          </w:tcPr>
          <w:p w:rsidR="00347FDD" w:rsidRDefault="00806F95">
            <w:pPr>
              <w:pStyle w:val="1"/>
              <w:ind w:firstLineChars="0" w:firstLine="0"/>
            </w:pPr>
            <w:r>
              <w:rPr>
                <w:rFonts w:hint="eastAsia"/>
              </w:rPr>
              <w:t>检索费（国际检索报告时</w:t>
            </w:r>
            <w:r>
              <w:rPr>
                <w:rFonts w:hint="eastAsia"/>
              </w:rPr>
              <w:t>SIPO</w:t>
            </w:r>
            <w:r>
              <w:rPr>
                <w:rFonts w:hint="eastAsia"/>
              </w:rPr>
              <w:t>出具的）</w:t>
            </w:r>
          </w:p>
        </w:tc>
        <w:tc>
          <w:tcPr>
            <w:tcW w:w="4036" w:type="dxa"/>
          </w:tcPr>
          <w:p w:rsidR="00347FDD" w:rsidRDefault="00806F95">
            <w:pPr>
              <w:pStyle w:val="1"/>
              <w:ind w:firstLineChars="0" w:firstLine="0"/>
            </w:pPr>
            <w:r>
              <w:rPr>
                <w:rFonts w:hint="eastAsia"/>
              </w:rPr>
              <w:t>1110</w:t>
            </w:r>
          </w:p>
        </w:tc>
      </w:tr>
      <w:tr w:rsidR="00347FDD">
        <w:tc>
          <w:tcPr>
            <w:tcW w:w="4066" w:type="dxa"/>
          </w:tcPr>
          <w:p w:rsidR="00347FDD" w:rsidRDefault="00806F95">
            <w:pPr>
              <w:pStyle w:val="1"/>
              <w:ind w:firstLineChars="0" w:firstLine="0"/>
            </w:pPr>
            <w:r>
              <w:rPr>
                <w:rFonts w:hint="eastAsia"/>
              </w:rPr>
              <w:t>指定费（全部指定）</w:t>
            </w:r>
          </w:p>
        </w:tc>
        <w:tc>
          <w:tcPr>
            <w:tcW w:w="4036" w:type="dxa"/>
          </w:tcPr>
          <w:p w:rsidR="00347FDD" w:rsidRDefault="00806F95">
            <w:pPr>
              <w:pStyle w:val="1"/>
              <w:ind w:firstLineChars="0" w:firstLine="0"/>
            </w:pPr>
            <w:r>
              <w:rPr>
                <w:rFonts w:hint="eastAsia"/>
              </w:rPr>
              <w:t>585</w:t>
            </w:r>
          </w:p>
        </w:tc>
      </w:tr>
      <w:tr w:rsidR="00347FDD">
        <w:tc>
          <w:tcPr>
            <w:tcW w:w="4066" w:type="dxa"/>
          </w:tcPr>
          <w:p w:rsidR="00347FDD" w:rsidRDefault="00806F95">
            <w:pPr>
              <w:pStyle w:val="1"/>
              <w:ind w:firstLineChars="0" w:firstLine="0"/>
            </w:pPr>
            <w:r>
              <w:rPr>
                <w:rFonts w:hint="eastAsia"/>
              </w:rPr>
              <w:t>实质审查费</w:t>
            </w:r>
          </w:p>
        </w:tc>
        <w:tc>
          <w:tcPr>
            <w:tcW w:w="4036" w:type="dxa"/>
          </w:tcPr>
          <w:p w:rsidR="00347FDD" w:rsidRDefault="00806F95">
            <w:pPr>
              <w:pStyle w:val="1"/>
              <w:ind w:firstLineChars="0" w:firstLine="0"/>
            </w:pPr>
            <w:r>
              <w:rPr>
                <w:rFonts w:hint="eastAsia"/>
              </w:rPr>
              <w:t>1635</w:t>
            </w:r>
          </w:p>
        </w:tc>
      </w:tr>
      <w:tr w:rsidR="00347FDD">
        <w:tc>
          <w:tcPr>
            <w:tcW w:w="4066" w:type="dxa"/>
          </w:tcPr>
          <w:p w:rsidR="00347FDD" w:rsidRDefault="00806F95">
            <w:pPr>
              <w:pStyle w:val="1"/>
              <w:ind w:firstLineChars="0" w:firstLine="0"/>
            </w:pPr>
            <w:r>
              <w:rPr>
                <w:rFonts w:hint="eastAsia"/>
              </w:rPr>
              <w:t>申请文件超出</w:t>
            </w:r>
            <w:r>
              <w:rPr>
                <w:rFonts w:hint="eastAsia"/>
              </w:rPr>
              <w:t>35</w:t>
            </w:r>
            <w:r>
              <w:rPr>
                <w:rFonts w:hint="eastAsia"/>
              </w:rPr>
              <w:t>页的附加费</w:t>
            </w:r>
          </w:p>
        </w:tc>
        <w:tc>
          <w:tcPr>
            <w:tcW w:w="4036" w:type="dxa"/>
          </w:tcPr>
          <w:p w:rsidR="00347FDD" w:rsidRDefault="00806F95">
            <w:pPr>
              <w:pStyle w:val="1"/>
              <w:ind w:firstLineChars="0" w:firstLine="0"/>
            </w:pPr>
            <w:r>
              <w:rPr>
                <w:rFonts w:hint="eastAsia"/>
              </w:rPr>
              <w:t>15/</w:t>
            </w:r>
            <w:r>
              <w:rPr>
                <w:rFonts w:hint="eastAsia"/>
              </w:rPr>
              <w:t>页</w:t>
            </w:r>
          </w:p>
        </w:tc>
      </w:tr>
      <w:tr w:rsidR="00347FDD">
        <w:tc>
          <w:tcPr>
            <w:tcW w:w="4066" w:type="dxa"/>
          </w:tcPr>
          <w:p w:rsidR="00347FDD" w:rsidRDefault="00806F95">
            <w:pPr>
              <w:pStyle w:val="1"/>
              <w:ind w:firstLineChars="0" w:firstLine="0"/>
            </w:pPr>
            <w:r>
              <w:rPr>
                <w:rFonts w:hint="eastAsia"/>
              </w:rPr>
              <w:t>权项附加费（</w:t>
            </w:r>
            <w:r>
              <w:rPr>
                <w:rFonts w:hint="eastAsia"/>
              </w:rPr>
              <w:t>16-50</w:t>
            </w:r>
            <w:r>
              <w:rPr>
                <w:rFonts w:hint="eastAsia"/>
              </w:rPr>
              <w:t>）</w:t>
            </w:r>
          </w:p>
        </w:tc>
        <w:tc>
          <w:tcPr>
            <w:tcW w:w="4036" w:type="dxa"/>
          </w:tcPr>
          <w:p w:rsidR="00347FDD" w:rsidRDefault="00806F95">
            <w:pPr>
              <w:pStyle w:val="1"/>
              <w:ind w:firstLineChars="0" w:firstLine="0"/>
            </w:pPr>
            <w:r>
              <w:rPr>
                <w:rFonts w:hint="eastAsia"/>
              </w:rPr>
              <w:t>235/</w:t>
            </w:r>
            <w:r>
              <w:rPr>
                <w:rFonts w:hint="eastAsia"/>
              </w:rPr>
              <w:t>项</w:t>
            </w:r>
          </w:p>
        </w:tc>
      </w:tr>
      <w:tr w:rsidR="00347FDD">
        <w:tc>
          <w:tcPr>
            <w:tcW w:w="4066" w:type="dxa"/>
          </w:tcPr>
          <w:p w:rsidR="00347FDD" w:rsidRDefault="00806F95">
            <w:pPr>
              <w:pStyle w:val="1"/>
              <w:ind w:firstLineChars="0" w:firstLine="0"/>
            </w:pPr>
            <w:r>
              <w:rPr>
                <w:rFonts w:hint="eastAsia"/>
              </w:rPr>
              <w:t>权项附加费（</w:t>
            </w:r>
            <w:r>
              <w:rPr>
                <w:rFonts w:hint="eastAsia"/>
              </w:rPr>
              <w:t>51</w:t>
            </w:r>
            <w:r>
              <w:rPr>
                <w:rFonts w:hint="eastAsia"/>
              </w:rPr>
              <w:t>项及之后）</w:t>
            </w:r>
          </w:p>
        </w:tc>
        <w:tc>
          <w:tcPr>
            <w:tcW w:w="4036" w:type="dxa"/>
          </w:tcPr>
          <w:p w:rsidR="00347FDD" w:rsidRDefault="00806F95">
            <w:pPr>
              <w:pStyle w:val="1"/>
              <w:ind w:firstLineChars="0" w:firstLine="0"/>
            </w:pPr>
            <w:r>
              <w:rPr>
                <w:rFonts w:hint="eastAsia"/>
              </w:rPr>
              <w:t>585/</w:t>
            </w:r>
            <w:r>
              <w:rPr>
                <w:rFonts w:hint="eastAsia"/>
              </w:rPr>
              <w:t>项</w:t>
            </w:r>
          </w:p>
        </w:tc>
      </w:tr>
      <w:tr w:rsidR="00347FDD">
        <w:tc>
          <w:tcPr>
            <w:tcW w:w="4066" w:type="dxa"/>
          </w:tcPr>
          <w:p w:rsidR="00347FDD" w:rsidRDefault="00806F95">
            <w:pPr>
              <w:pStyle w:val="1"/>
              <w:ind w:firstLineChars="0" w:firstLine="0"/>
            </w:pPr>
            <w:r>
              <w:rPr>
                <w:rFonts w:hint="eastAsia"/>
              </w:rPr>
              <w:t>授权公告费</w:t>
            </w:r>
          </w:p>
        </w:tc>
        <w:tc>
          <w:tcPr>
            <w:tcW w:w="4036" w:type="dxa"/>
          </w:tcPr>
          <w:p w:rsidR="00347FDD" w:rsidRDefault="00806F95">
            <w:pPr>
              <w:pStyle w:val="1"/>
              <w:ind w:firstLineChars="0" w:firstLine="0"/>
            </w:pPr>
            <w:r>
              <w:rPr>
                <w:rFonts w:hint="eastAsia"/>
              </w:rPr>
              <w:t>925</w:t>
            </w:r>
          </w:p>
        </w:tc>
      </w:tr>
      <w:tr w:rsidR="00347FDD">
        <w:tc>
          <w:tcPr>
            <w:tcW w:w="4066" w:type="dxa"/>
          </w:tcPr>
          <w:p w:rsidR="00347FDD" w:rsidRDefault="00806F95">
            <w:pPr>
              <w:pStyle w:val="1"/>
              <w:ind w:firstLineChars="0" w:firstLine="0"/>
            </w:pPr>
            <w:r>
              <w:rPr>
                <w:rFonts w:hint="eastAsia"/>
              </w:rPr>
              <w:t>申诉费</w:t>
            </w:r>
          </w:p>
        </w:tc>
        <w:tc>
          <w:tcPr>
            <w:tcW w:w="4036" w:type="dxa"/>
          </w:tcPr>
          <w:p w:rsidR="00347FDD" w:rsidRDefault="00806F95">
            <w:pPr>
              <w:pStyle w:val="1"/>
              <w:ind w:firstLineChars="0" w:firstLine="0"/>
            </w:pPr>
            <w:r>
              <w:rPr>
                <w:rFonts w:hint="eastAsia"/>
              </w:rPr>
              <w:t>1880</w:t>
            </w:r>
          </w:p>
        </w:tc>
      </w:tr>
      <w:tr w:rsidR="00347FDD">
        <w:tc>
          <w:tcPr>
            <w:tcW w:w="4066" w:type="dxa"/>
          </w:tcPr>
          <w:p w:rsidR="00347FDD" w:rsidRDefault="00806F95">
            <w:pPr>
              <w:pStyle w:val="1"/>
              <w:ind w:firstLineChars="0" w:firstLine="0"/>
            </w:pPr>
            <w:r>
              <w:rPr>
                <w:rFonts w:hint="eastAsia"/>
              </w:rPr>
              <w:t>第</w:t>
            </w:r>
            <w:r>
              <w:rPr>
                <w:rFonts w:hint="eastAsia"/>
              </w:rPr>
              <w:t>3</w:t>
            </w:r>
            <w:r>
              <w:rPr>
                <w:rFonts w:hint="eastAsia"/>
              </w:rPr>
              <w:t>年维持费</w:t>
            </w:r>
          </w:p>
        </w:tc>
        <w:tc>
          <w:tcPr>
            <w:tcW w:w="4036" w:type="dxa"/>
          </w:tcPr>
          <w:p w:rsidR="00347FDD" w:rsidRDefault="00806F95">
            <w:pPr>
              <w:pStyle w:val="1"/>
              <w:ind w:firstLineChars="0" w:firstLine="0"/>
            </w:pPr>
            <w:r>
              <w:rPr>
                <w:rFonts w:hint="eastAsia"/>
              </w:rPr>
              <w:t>470</w:t>
            </w:r>
          </w:p>
        </w:tc>
      </w:tr>
      <w:tr w:rsidR="00347FDD">
        <w:tc>
          <w:tcPr>
            <w:tcW w:w="4066" w:type="dxa"/>
          </w:tcPr>
          <w:p w:rsidR="00347FDD" w:rsidRDefault="00806F95">
            <w:pPr>
              <w:pStyle w:val="1"/>
              <w:ind w:firstLineChars="0" w:firstLine="0"/>
            </w:pPr>
            <w:r>
              <w:rPr>
                <w:rFonts w:hint="eastAsia"/>
              </w:rPr>
              <w:t>第</w:t>
            </w:r>
            <w:r>
              <w:rPr>
                <w:rFonts w:hint="eastAsia"/>
              </w:rPr>
              <w:t>4</w:t>
            </w:r>
            <w:r>
              <w:rPr>
                <w:rFonts w:hint="eastAsia"/>
              </w:rPr>
              <w:t>年维持费</w:t>
            </w:r>
          </w:p>
        </w:tc>
        <w:tc>
          <w:tcPr>
            <w:tcW w:w="4036" w:type="dxa"/>
          </w:tcPr>
          <w:p w:rsidR="00347FDD" w:rsidRDefault="00806F95">
            <w:pPr>
              <w:pStyle w:val="1"/>
              <w:ind w:firstLineChars="0" w:firstLine="0"/>
            </w:pPr>
            <w:r>
              <w:rPr>
                <w:rFonts w:hint="eastAsia"/>
              </w:rPr>
              <w:t>585</w:t>
            </w:r>
          </w:p>
        </w:tc>
      </w:tr>
      <w:tr w:rsidR="00347FDD">
        <w:tc>
          <w:tcPr>
            <w:tcW w:w="4066" w:type="dxa"/>
          </w:tcPr>
          <w:p w:rsidR="00347FDD" w:rsidRDefault="00806F95">
            <w:pPr>
              <w:pStyle w:val="1"/>
              <w:ind w:firstLineChars="0" w:firstLine="0"/>
            </w:pPr>
            <w:r>
              <w:rPr>
                <w:rFonts w:hint="eastAsia"/>
              </w:rPr>
              <w:t>第</w:t>
            </w:r>
            <w:r>
              <w:rPr>
                <w:rFonts w:hint="eastAsia"/>
              </w:rPr>
              <w:t>5</w:t>
            </w:r>
            <w:r>
              <w:rPr>
                <w:rFonts w:hint="eastAsia"/>
              </w:rPr>
              <w:t>年维持费</w:t>
            </w:r>
          </w:p>
        </w:tc>
        <w:tc>
          <w:tcPr>
            <w:tcW w:w="4036" w:type="dxa"/>
          </w:tcPr>
          <w:p w:rsidR="00347FDD" w:rsidRDefault="00806F95">
            <w:pPr>
              <w:pStyle w:val="1"/>
              <w:ind w:firstLineChars="0" w:firstLine="0"/>
            </w:pPr>
            <w:r>
              <w:rPr>
                <w:rFonts w:hint="eastAsia"/>
              </w:rPr>
              <w:t>820</w:t>
            </w:r>
          </w:p>
        </w:tc>
      </w:tr>
      <w:tr w:rsidR="00347FDD">
        <w:tc>
          <w:tcPr>
            <w:tcW w:w="4066" w:type="dxa"/>
          </w:tcPr>
          <w:p w:rsidR="00347FDD" w:rsidRDefault="00806F95">
            <w:pPr>
              <w:pStyle w:val="1"/>
              <w:ind w:firstLineChars="0" w:firstLine="0"/>
            </w:pPr>
            <w:r>
              <w:rPr>
                <w:rFonts w:hint="eastAsia"/>
              </w:rPr>
              <w:lastRenderedPageBreak/>
              <w:t>第</w:t>
            </w:r>
            <w:r>
              <w:rPr>
                <w:rFonts w:hint="eastAsia"/>
              </w:rPr>
              <w:t>6</w:t>
            </w:r>
            <w:r>
              <w:rPr>
                <w:rFonts w:hint="eastAsia"/>
              </w:rPr>
              <w:t>年维持费</w:t>
            </w:r>
          </w:p>
        </w:tc>
        <w:tc>
          <w:tcPr>
            <w:tcW w:w="4036" w:type="dxa"/>
          </w:tcPr>
          <w:p w:rsidR="00347FDD" w:rsidRDefault="00806F95">
            <w:pPr>
              <w:pStyle w:val="1"/>
              <w:ind w:firstLineChars="0" w:firstLine="0"/>
            </w:pPr>
            <w:r>
              <w:rPr>
                <w:rFonts w:hint="eastAsia"/>
              </w:rPr>
              <w:t>1050</w:t>
            </w:r>
          </w:p>
        </w:tc>
      </w:tr>
      <w:tr w:rsidR="00347FDD">
        <w:tc>
          <w:tcPr>
            <w:tcW w:w="4066" w:type="dxa"/>
          </w:tcPr>
          <w:p w:rsidR="00347FDD" w:rsidRDefault="00806F95">
            <w:pPr>
              <w:pStyle w:val="1"/>
              <w:ind w:firstLineChars="0" w:firstLine="0"/>
            </w:pPr>
            <w:r>
              <w:rPr>
                <w:rFonts w:hint="eastAsia"/>
              </w:rPr>
              <w:t>第</w:t>
            </w:r>
            <w:r>
              <w:rPr>
                <w:rFonts w:hint="eastAsia"/>
              </w:rPr>
              <w:t>7</w:t>
            </w:r>
            <w:r>
              <w:rPr>
                <w:rFonts w:hint="eastAsia"/>
              </w:rPr>
              <w:t>年维持费</w:t>
            </w:r>
          </w:p>
        </w:tc>
        <w:tc>
          <w:tcPr>
            <w:tcW w:w="4036" w:type="dxa"/>
          </w:tcPr>
          <w:p w:rsidR="00347FDD" w:rsidRDefault="00806F95">
            <w:pPr>
              <w:pStyle w:val="1"/>
              <w:ind w:firstLineChars="0" w:firstLine="0"/>
            </w:pPr>
            <w:r>
              <w:rPr>
                <w:rFonts w:hint="eastAsia"/>
              </w:rPr>
              <w:t>1165</w:t>
            </w:r>
          </w:p>
        </w:tc>
      </w:tr>
      <w:tr w:rsidR="00347FDD">
        <w:tc>
          <w:tcPr>
            <w:tcW w:w="4066" w:type="dxa"/>
          </w:tcPr>
          <w:p w:rsidR="00347FDD" w:rsidRDefault="00806F95">
            <w:pPr>
              <w:pStyle w:val="1"/>
              <w:ind w:firstLineChars="0" w:firstLine="0"/>
            </w:pPr>
            <w:r>
              <w:rPr>
                <w:rFonts w:hint="eastAsia"/>
              </w:rPr>
              <w:t>第</w:t>
            </w:r>
            <w:r>
              <w:rPr>
                <w:rFonts w:hint="eastAsia"/>
              </w:rPr>
              <w:t>8</w:t>
            </w:r>
            <w:r>
              <w:rPr>
                <w:rFonts w:hint="eastAsia"/>
              </w:rPr>
              <w:t>年维持费</w:t>
            </w:r>
          </w:p>
        </w:tc>
        <w:tc>
          <w:tcPr>
            <w:tcW w:w="4036" w:type="dxa"/>
          </w:tcPr>
          <w:p w:rsidR="00347FDD" w:rsidRDefault="00806F95">
            <w:pPr>
              <w:pStyle w:val="1"/>
              <w:ind w:firstLineChars="0" w:firstLine="0"/>
            </w:pPr>
            <w:r>
              <w:rPr>
                <w:rFonts w:hint="eastAsia"/>
              </w:rPr>
              <w:t>1280</w:t>
            </w:r>
          </w:p>
        </w:tc>
      </w:tr>
      <w:tr w:rsidR="00347FDD">
        <w:tc>
          <w:tcPr>
            <w:tcW w:w="4066" w:type="dxa"/>
          </w:tcPr>
          <w:p w:rsidR="00347FDD" w:rsidRDefault="00806F95">
            <w:pPr>
              <w:pStyle w:val="1"/>
              <w:ind w:firstLineChars="0" w:firstLine="0"/>
            </w:pPr>
            <w:r>
              <w:rPr>
                <w:rFonts w:hint="eastAsia"/>
              </w:rPr>
              <w:t>第</w:t>
            </w:r>
            <w:r>
              <w:rPr>
                <w:rFonts w:hint="eastAsia"/>
              </w:rPr>
              <w:t>9</w:t>
            </w:r>
            <w:r>
              <w:rPr>
                <w:rFonts w:hint="eastAsia"/>
              </w:rPr>
              <w:t>年维持费</w:t>
            </w:r>
          </w:p>
        </w:tc>
        <w:tc>
          <w:tcPr>
            <w:tcW w:w="4036" w:type="dxa"/>
          </w:tcPr>
          <w:p w:rsidR="00347FDD" w:rsidRDefault="00806F95">
            <w:pPr>
              <w:pStyle w:val="1"/>
              <w:ind w:firstLineChars="0" w:firstLine="0"/>
            </w:pPr>
            <w:r>
              <w:rPr>
                <w:rFonts w:hint="eastAsia"/>
              </w:rPr>
              <w:t>1395</w:t>
            </w:r>
          </w:p>
        </w:tc>
      </w:tr>
      <w:tr w:rsidR="00347FDD">
        <w:tc>
          <w:tcPr>
            <w:tcW w:w="4066" w:type="dxa"/>
          </w:tcPr>
          <w:p w:rsidR="00347FDD" w:rsidRDefault="00806F95">
            <w:pPr>
              <w:pStyle w:val="1"/>
              <w:ind w:firstLineChars="0" w:firstLine="0"/>
            </w:pPr>
            <w:r>
              <w:rPr>
                <w:rFonts w:hint="eastAsia"/>
              </w:rPr>
              <w:t>第</w:t>
            </w:r>
            <w:r>
              <w:rPr>
                <w:rFonts w:hint="eastAsia"/>
              </w:rPr>
              <w:t>10</w:t>
            </w:r>
            <w:r>
              <w:rPr>
                <w:rFonts w:hint="eastAsia"/>
              </w:rPr>
              <w:t>年维持费（第</w:t>
            </w:r>
            <w:r>
              <w:rPr>
                <w:rFonts w:hint="eastAsia"/>
              </w:rPr>
              <w:t>10-20</w:t>
            </w:r>
            <w:r>
              <w:rPr>
                <w:rFonts w:hint="eastAsia"/>
              </w:rPr>
              <w:t>年费用相同）</w:t>
            </w:r>
          </w:p>
        </w:tc>
        <w:tc>
          <w:tcPr>
            <w:tcW w:w="4036" w:type="dxa"/>
          </w:tcPr>
          <w:p w:rsidR="00347FDD" w:rsidRDefault="00806F95">
            <w:pPr>
              <w:pStyle w:val="1"/>
              <w:ind w:firstLineChars="0" w:firstLine="0"/>
            </w:pPr>
            <w:r>
              <w:rPr>
                <w:rFonts w:hint="eastAsia"/>
              </w:rPr>
              <w:t>1575</w:t>
            </w:r>
          </w:p>
        </w:tc>
      </w:tr>
    </w:tbl>
    <w:p w:rsidR="00347FDD" w:rsidRDefault="00347FDD">
      <w:pPr>
        <w:pStyle w:val="1"/>
        <w:ind w:firstLineChars="0" w:firstLine="0"/>
        <w:rPr>
          <w:b/>
          <w:sz w:val="30"/>
          <w:szCs w:val="30"/>
        </w:rPr>
      </w:pPr>
    </w:p>
    <w:p w:rsidR="00487CCC" w:rsidRDefault="00806F95">
      <w:pPr>
        <w:pStyle w:val="1"/>
        <w:ind w:left="420" w:firstLineChars="0" w:firstLine="0"/>
      </w:pPr>
      <w:r>
        <w:rPr>
          <w:rFonts w:hint="eastAsia"/>
        </w:rPr>
        <w:t>1.</w:t>
      </w:r>
      <w:r>
        <w:rPr>
          <w:rFonts w:hint="eastAsia"/>
        </w:rPr>
        <w:t>欧洲专利申请阶段</w:t>
      </w:r>
      <w:r w:rsidR="005D51A6">
        <w:rPr>
          <w:rFonts w:hint="eastAsia"/>
        </w:rPr>
        <w:t>：</w:t>
      </w:r>
      <w:r>
        <w:rPr>
          <w:rFonts w:hint="eastAsia"/>
        </w:rPr>
        <w:t>须缴纳的费用有：申请费</w:t>
      </w:r>
      <w:r>
        <w:rPr>
          <w:rFonts w:hint="eastAsia"/>
        </w:rPr>
        <w:t>120</w:t>
      </w:r>
      <w:r>
        <w:rPr>
          <w:rFonts w:hint="eastAsia"/>
        </w:rPr>
        <w:t>欧，指定费</w:t>
      </w:r>
      <w:r>
        <w:rPr>
          <w:rFonts w:hint="eastAsia"/>
        </w:rPr>
        <w:t>585</w:t>
      </w:r>
      <w:r>
        <w:rPr>
          <w:rFonts w:hint="eastAsia"/>
        </w:rPr>
        <w:t>欧，审查费</w:t>
      </w:r>
      <w:r>
        <w:rPr>
          <w:rFonts w:hint="eastAsia"/>
        </w:rPr>
        <w:t>1635</w:t>
      </w:r>
      <w:r>
        <w:rPr>
          <w:rFonts w:hint="eastAsia"/>
        </w:rPr>
        <w:t>欧，检索费</w:t>
      </w:r>
      <w:r>
        <w:rPr>
          <w:rFonts w:hint="eastAsia"/>
        </w:rPr>
        <w:t>1300</w:t>
      </w:r>
      <w:proofErr w:type="gramStart"/>
      <w:r>
        <w:rPr>
          <w:rFonts w:hint="eastAsia"/>
        </w:rPr>
        <w:t>欧</w:t>
      </w:r>
      <w:proofErr w:type="gramEnd"/>
      <w:r>
        <w:rPr>
          <w:rFonts w:hint="eastAsia"/>
        </w:rPr>
        <w:t>。中国申请人提交的国际申请进入欧洲时，因为国际检索报告一般是由中国国家知识产权局出具的，按照欧洲专利局相关规定，检索费会减免</w:t>
      </w:r>
      <w:r>
        <w:rPr>
          <w:rFonts w:hint="eastAsia"/>
        </w:rPr>
        <w:t>190</w:t>
      </w:r>
      <w:r>
        <w:rPr>
          <w:rFonts w:hint="eastAsia"/>
        </w:rPr>
        <w:t>欧，即降低到</w:t>
      </w:r>
      <w:r>
        <w:rPr>
          <w:rFonts w:hint="eastAsia"/>
        </w:rPr>
        <w:t>1110</w:t>
      </w:r>
      <w:proofErr w:type="gramStart"/>
      <w:r>
        <w:rPr>
          <w:rFonts w:hint="eastAsia"/>
        </w:rPr>
        <w:t>欧</w:t>
      </w:r>
      <w:proofErr w:type="gramEnd"/>
      <w:r>
        <w:rPr>
          <w:rFonts w:hint="eastAsia"/>
        </w:rPr>
        <w:t>。</w:t>
      </w:r>
      <w:r w:rsidR="005D51A6">
        <w:rPr>
          <w:rFonts w:hint="eastAsia"/>
        </w:rPr>
        <w:t>通过巴黎公约向</w:t>
      </w:r>
      <w:r>
        <w:rPr>
          <w:rFonts w:hint="eastAsia"/>
        </w:rPr>
        <w:t>欧洲</w:t>
      </w:r>
      <w:r w:rsidR="005D51A6">
        <w:rPr>
          <w:rFonts w:hint="eastAsia"/>
        </w:rPr>
        <w:t>专利局</w:t>
      </w:r>
      <w:r>
        <w:rPr>
          <w:rFonts w:hint="eastAsia"/>
        </w:rPr>
        <w:t>提交专利申请时，指定费和检索费可以在欧洲检索报告公布的</w:t>
      </w:r>
      <w:r>
        <w:rPr>
          <w:rFonts w:hint="eastAsia"/>
        </w:rPr>
        <w:t>6</w:t>
      </w:r>
      <w:r>
        <w:rPr>
          <w:rFonts w:hint="eastAsia"/>
        </w:rPr>
        <w:t>个月内缴纳。</w:t>
      </w:r>
    </w:p>
    <w:p w:rsidR="00347FDD" w:rsidRPr="005D51A6" w:rsidRDefault="00347FDD">
      <w:pPr>
        <w:pStyle w:val="1"/>
        <w:ind w:left="420" w:firstLineChars="0" w:firstLine="0"/>
      </w:pPr>
    </w:p>
    <w:p w:rsidR="00347FDD" w:rsidRDefault="00806F95">
      <w:pPr>
        <w:pStyle w:val="1"/>
        <w:numPr>
          <w:ilvl w:val="0"/>
          <w:numId w:val="9"/>
        </w:numPr>
        <w:ind w:left="420" w:firstLineChars="0" w:firstLine="0"/>
      </w:pPr>
      <w:r>
        <w:rPr>
          <w:rFonts w:hint="eastAsia"/>
        </w:rPr>
        <w:t>实审阶段</w:t>
      </w:r>
      <w:r w:rsidR="005D51A6">
        <w:rPr>
          <w:rFonts w:hint="eastAsia"/>
        </w:rPr>
        <w:t>：</w:t>
      </w:r>
      <w:r>
        <w:rPr>
          <w:rFonts w:hint="eastAsia"/>
        </w:rPr>
        <w:t>从申请日起第三年每年须缴纳维持费，直到欧洲专利授权公告为止。维持费每年都不一样，每年只能缴纳一次，缴纳期限为申请日所在月份的最后一天。缴纳年费的最早日期</w:t>
      </w:r>
      <w:proofErr w:type="gramStart"/>
      <w:r>
        <w:rPr>
          <w:rFonts w:hint="eastAsia"/>
        </w:rPr>
        <w:t>为绝限前</w:t>
      </w:r>
      <w:r>
        <w:rPr>
          <w:rFonts w:hint="eastAsia"/>
        </w:rPr>
        <w:t>3</w:t>
      </w:r>
      <w:r>
        <w:rPr>
          <w:rFonts w:hint="eastAsia"/>
        </w:rPr>
        <w:t>个月</w:t>
      </w:r>
      <w:proofErr w:type="gramEnd"/>
      <w:r>
        <w:rPr>
          <w:rFonts w:hint="eastAsia"/>
        </w:rPr>
        <w:t>，到期未缴纳，申请人还可以</w:t>
      </w:r>
      <w:proofErr w:type="gramStart"/>
      <w:r>
        <w:rPr>
          <w:rFonts w:hint="eastAsia"/>
        </w:rPr>
        <w:t>在绝限后</w:t>
      </w:r>
      <w:r>
        <w:rPr>
          <w:rFonts w:hint="eastAsia"/>
        </w:rPr>
        <w:t>6</w:t>
      </w:r>
      <w:r>
        <w:rPr>
          <w:rFonts w:hint="eastAsia"/>
        </w:rPr>
        <w:t>个月内</w:t>
      </w:r>
      <w:proofErr w:type="gramEnd"/>
      <w:r>
        <w:rPr>
          <w:rFonts w:hint="eastAsia"/>
        </w:rPr>
        <w:t>补缴，并额外缴纳该年应缴纳维持费</w:t>
      </w:r>
      <w:r>
        <w:rPr>
          <w:rFonts w:hint="eastAsia"/>
        </w:rPr>
        <w:t>50%</w:t>
      </w:r>
      <w:r>
        <w:rPr>
          <w:rFonts w:hint="eastAsia"/>
        </w:rPr>
        <w:t>的罚金。如果错过</w:t>
      </w:r>
      <w:r>
        <w:rPr>
          <w:rFonts w:hint="eastAsia"/>
        </w:rPr>
        <w:t>6</w:t>
      </w:r>
      <w:r>
        <w:rPr>
          <w:rFonts w:hint="eastAsia"/>
        </w:rPr>
        <w:t>个月期限，欧洲专利申请会被视为撤回。被视为撤回后，申请人不能要求继续处理（</w:t>
      </w:r>
      <w:r>
        <w:rPr>
          <w:rFonts w:hint="eastAsia"/>
        </w:rPr>
        <w:t>further processing</w:t>
      </w:r>
      <w:r>
        <w:rPr>
          <w:rFonts w:hint="eastAsia"/>
        </w:rPr>
        <w:t>），只能请求恢复权利。但是恢复权利的程序非常严苛，必须满足已尽到全部谨慎责任（</w:t>
      </w:r>
      <w:r>
        <w:rPr>
          <w:rFonts w:hint="eastAsia"/>
        </w:rPr>
        <w:t>all due care</w:t>
      </w:r>
      <w:r>
        <w:rPr>
          <w:rFonts w:hint="eastAsia"/>
        </w:rPr>
        <w:t>）的条件。</w:t>
      </w:r>
    </w:p>
    <w:p w:rsidR="00347FDD" w:rsidRDefault="00347FDD">
      <w:pPr>
        <w:pStyle w:val="1"/>
        <w:ind w:left="420" w:firstLineChars="0" w:firstLine="0"/>
      </w:pPr>
    </w:p>
    <w:p w:rsidR="00347FDD" w:rsidRDefault="00806F95">
      <w:pPr>
        <w:pStyle w:val="1"/>
        <w:ind w:left="420" w:firstLineChars="0" w:firstLine="0"/>
      </w:pPr>
      <w:r>
        <w:rPr>
          <w:rFonts w:hint="eastAsia"/>
        </w:rPr>
        <w:t>根据《欧洲发明专利公约》，审查费在满足以下条件时，应当被全部或者部分退还：</w:t>
      </w:r>
    </w:p>
    <w:p w:rsidR="00347FDD" w:rsidRDefault="00347FDD">
      <w:pPr>
        <w:pStyle w:val="1"/>
        <w:ind w:left="420" w:firstLineChars="0" w:firstLine="0"/>
      </w:pPr>
    </w:p>
    <w:p w:rsidR="00347FDD" w:rsidRDefault="00806F95">
      <w:pPr>
        <w:pStyle w:val="1"/>
        <w:numPr>
          <w:ilvl w:val="0"/>
          <w:numId w:val="10"/>
        </w:numPr>
        <w:ind w:firstLineChars="0"/>
      </w:pPr>
      <w:r>
        <w:rPr>
          <w:rFonts w:hint="eastAsia"/>
        </w:rPr>
        <w:t>欧洲发明专利在实质审查尚未开始之前被撤回、视为撤回或者驳回的，应当全额退还审查费。</w:t>
      </w:r>
    </w:p>
    <w:p w:rsidR="00347FDD" w:rsidRDefault="00806F95">
      <w:pPr>
        <w:pStyle w:val="1"/>
        <w:numPr>
          <w:ilvl w:val="0"/>
          <w:numId w:val="10"/>
        </w:numPr>
        <w:ind w:firstLineChars="0"/>
      </w:pPr>
      <w:r>
        <w:rPr>
          <w:rFonts w:hint="eastAsia"/>
        </w:rPr>
        <w:t>欧洲发明专利在实质审查开始之后被撤回的，满足以下条件，应退还</w:t>
      </w:r>
      <w:r>
        <w:rPr>
          <w:rFonts w:hint="eastAsia"/>
        </w:rPr>
        <w:t>50%</w:t>
      </w:r>
      <w:r>
        <w:rPr>
          <w:rFonts w:hint="eastAsia"/>
        </w:rPr>
        <w:t>的审查费：</w:t>
      </w:r>
    </w:p>
    <w:p w:rsidR="00347FDD" w:rsidRDefault="00806F95">
      <w:pPr>
        <w:pStyle w:val="1"/>
        <w:numPr>
          <w:ilvl w:val="0"/>
          <w:numId w:val="11"/>
        </w:numPr>
        <w:ind w:firstLineChars="0"/>
      </w:pPr>
      <w:r>
        <w:rPr>
          <w:rFonts w:hint="eastAsia"/>
        </w:rPr>
        <w:t>答复第一次审查意见的期限届满前撤回的；</w:t>
      </w:r>
    </w:p>
    <w:p w:rsidR="00347FDD" w:rsidRDefault="00806F95">
      <w:pPr>
        <w:pStyle w:val="1"/>
        <w:numPr>
          <w:ilvl w:val="0"/>
          <w:numId w:val="11"/>
        </w:numPr>
        <w:ind w:firstLineChars="0"/>
      </w:pPr>
      <w:r>
        <w:rPr>
          <w:rFonts w:hint="eastAsia"/>
        </w:rPr>
        <w:t>没有发出审查意见通知书，在授权意向通知书发出前撤回的。</w:t>
      </w:r>
    </w:p>
    <w:p w:rsidR="00347FDD" w:rsidRDefault="00806F95">
      <w:pPr>
        <w:pStyle w:val="1"/>
        <w:ind w:firstLineChars="0" w:firstLine="0"/>
      </w:pPr>
      <w:r>
        <w:rPr>
          <w:rFonts w:hint="eastAsia"/>
        </w:rPr>
        <w:t xml:space="preserve">     </w:t>
      </w:r>
    </w:p>
    <w:p w:rsidR="00347FDD" w:rsidRDefault="00806F95">
      <w:pPr>
        <w:pStyle w:val="1"/>
        <w:ind w:firstLineChars="0"/>
      </w:pPr>
      <w:r>
        <w:rPr>
          <w:rFonts w:hint="eastAsia"/>
        </w:rPr>
        <w:t>3.</w:t>
      </w:r>
      <w:r>
        <w:rPr>
          <w:rFonts w:hint="eastAsia"/>
        </w:rPr>
        <w:t>授权阶段，须缴纳授权公告费</w:t>
      </w:r>
      <w:r>
        <w:rPr>
          <w:rFonts w:hint="eastAsia"/>
        </w:rPr>
        <w:t>925</w:t>
      </w:r>
      <w:proofErr w:type="gramStart"/>
      <w:r>
        <w:rPr>
          <w:rFonts w:hint="eastAsia"/>
        </w:rPr>
        <w:t>欧</w:t>
      </w:r>
      <w:proofErr w:type="gramEnd"/>
      <w:r>
        <w:rPr>
          <w:rFonts w:hint="eastAsia"/>
        </w:rPr>
        <w:t>。</w:t>
      </w:r>
    </w:p>
    <w:p w:rsidR="00347FDD" w:rsidRDefault="00347FDD">
      <w:pPr>
        <w:pStyle w:val="1"/>
        <w:ind w:firstLineChars="0"/>
      </w:pPr>
    </w:p>
    <w:p w:rsidR="00347FDD" w:rsidRDefault="00806F95">
      <w:pPr>
        <w:pStyle w:val="1"/>
        <w:ind w:left="420" w:firstLineChars="0" w:firstLine="0"/>
      </w:pPr>
      <w:r>
        <w:rPr>
          <w:rFonts w:hint="eastAsia"/>
        </w:rPr>
        <w:t>4.</w:t>
      </w:r>
      <w:r>
        <w:rPr>
          <w:rFonts w:hint="eastAsia"/>
        </w:rPr>
        <w:t>授权后在进入</w:t>
      </w:r>
      <w:proofErr w:type="gramStart"/>
      <w:r>
        <w:rPr>
          <w:rFonts w:hint="eastAsia"/>
        </w:rPr>
        <w:t>生效国</w:t>
      </w:r>
      <w:proofErr w:type="gramEnd"/>
      <w:r>
        <w:rPr>
          <w:rFonts w:hint="eastAsia"/>
        </w:rPr>
        <w:t>时，每个成员国对缴费都有自己的特殊规定。</w:t>
      </w:r>
    </w:p>
    <w:p w:rsidR="00347FDD" w:rsidRDefault="00347FDD">
      <w:pPr>
        <w:pStyle w:val="1"/>
        <w:ind w:left="420" w:firstLineChars="0" w:firstLine="0"/>
      </w:pPr>
    </w:p>
    <w:p w:rsidR="007228C3" w:rsidRDefault="007228C3" w:rsidP="007B3FD1"/>
    <w:p w:rsidR="00B52B1B" w:rsidRDefault="00B52B1B" w:rsidP="007B3FD1"/>
    <w:p w:rsidR="00B52B1B" w:rsidRDefault="00B52B1B" w:rsidP="007B3FD1">
      <w:r>
        <w:rPr>
          <w:rFonts w:hint="eastAsia"/>
        </w:rPr>
        <w:t>参考文献：</w:t>
      </w:r>
    </w:p>
    <w:p w:rsidR="00B52B1B" w:rsidRDefault="00B52B1B" w:rsidP="00B52B1B">
      <w:pPr>
        <w:pStyle w:val="a8"/>
        <w:numPr>
          <w:ilvl w:val="3"/>
          <w:numId w:val="11"/>
        </w:numPr>
        <w:ind w:firstLineChars="0"/>
      </w:pPr>
      <w:r w:rsidRPr="00B52B1B">
        <w:rPr>
          <w:rFonts w:hint="eastAsia"/>
        </w:rPr>
        <w:t>华孙欧洲专利申请指南</w:t>
      </w:r>
    </w:p>
    <w:p w:rsidR="00B52B1B" w:rsidRDefault="00B52B1B" w:rsidP="00B52B1B">
      <w:pPr>
        <w:pStyle w:val="a8"/>
        <w:numPr>
          <w:ilvl w:val="3"/>
          <w:numId w:val="11"/>
        </w:numPr>
        <w:ind w:firstLineChars="0"/>
      </w:pPr>
      <w:r>
        <w:rPr>
          <w:rFonts w:hint="eastAsia"/>
        </w:rPr>
        <w:t>欧洲专利获取策略</w:t>
      </w:r>
    </w:p>
    <w:p w:rsidR="00B52B1B" w:rsidRDefault="00B52B1B" w:rsidP="00B52B1B">
      <w:pPr>
        <w:pStyle w:val="a8"/>
        <w:numPr>
          <w:ilvl w:val="3"/>
          <w:numId w:val="11"/>
        </w:numPr>
        <w:ind w:firstLineChars="0"/>
      </w:pPr>
      <w:r>
        <w:rPr>
          <w:rFonts w:hint="eastAsia"/>
        </w:rPr>
        <w:t>中国申请人在海外获得专利保护的成本和策略</w:t>
      </w:r>
    </w:p>
    <w:p w:rsidR="00B52B1B" w:rsidRDefault="00B52B1B" w:rsidP="00B52B1B">
      <w:pPr>
        <w:pStyle w:val="a8"/>
        <w:numPr>
          <w:ilvl w:val="3"/>
          <w:numId w:val="11"/>
        </w:numPr>
        <w:ind w:firstLineChars="0"/>
      </w:pPr>
      <w:r>
        <w:rPr>
          <w:rFonts w:hint="eastAsia"/>
        </w:rPr>
        <w:t>欧洲专利局网站</w:t>
      </w:r>
    </w:p>
    <w:p w:rsidR="00B52B1B" w:rsidRDefault="00B52B1B" w:rsidP="00B52B1B">
      <w:pPr>
        <w:pStyle w:val="a8"/>
        <w:ind w:left="2820" w:firstLineChars="0" w:firstLine="0"/>
      </w:pPr>
    </w:p>
    <w:p w:rsidR="00B52B1B" w:rsidRDefault="00B52B1B" w:rsidP="007B3FD1">
      <w:r>
        <w:rPr>
          <w:rFonts w:hint="eastAsia"/>
        </w:rPr>
        <w:t xml:space="preserve">       </w:t>
      </w:r>
    </w:p>
    <w:sectPr w:rsidR="00B52B1B" w:rsidSect="003D21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A5" w:rsidRDefault="004062A5" w:rsidP="00C9002A">
      <w:r>
        <w:separator/>
      </w:r>
    </w:p>
  </w:endnote>
  <w:endnote w:type="continuationSeparator" w:id="0">
    <w:p w:rsidR="004062A5" w:rsidRDefault="004062A5" w:rsidP="00C9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A5" w:rsidRDefault="004062A5" w:rsidP="00C9002A">
      <w:r>
        <w:separator/>
      </w:r>
    </w:p>
  </w:footnote>
  <w:footnote w:type="continuationSeparator" w:id="0">
    <w:p w:rsidR="004062A5" w:rsidRDefault="004062A5" w:rsidP="00C90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DDB"/>
    <w:multiLevelType w:val="multilevel"/>
    <w:tmpl w:val="10430DDB"/>
    <w:lvl w:ilvl="0">
      <w:start w:val="1"/>
      <w:numFmt w:val="decimal"/>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
    <w:nsid w:val="1A6D0DD3"/>
    <w:multiLevelType w:val="hybridMultilevel"/>
    <w:tmpl w:val="47969652"/>
    <w:lvl w:ilvl="0" w:tplc="00D2E0F8">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1C702113"/>
    <w:multiLevelType w:val="multilevel"/>
    <w:tmpl w:val="1C7021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F233C27"/>
    <w:multiLevelType w:val="multilevel"/>
    <w:tmpl w:val="1F233C27"/>
    <w:lvl w:ilvl="0">
      <w:start w:val="1"/>
      <w:numFmt w:val="lowerLetter"/>
      <w:lvlText w:val="%1."/>
      <w:lvlJc w:val="left"/>
      <w:pPr>
        <w:ind w:left="1860" w:hanging="360"/>
      </w:pPr>
      <w:rPr>
        <w:rFonts w:hint="default"/>
      </w:rPr>
    </w:lvl>
    <w:lvl w:ilvl="1">
      <w:start w:val="1"/>
      <w:numFmt w:val="lowerLetter"/>
      <w:lvlText w:val="%2)"/>
      <w:lvlJc w:val="left"/>
      <w:pPr>
        <w:ind w:left="2340" w:hanging="420"/>
      </w:pPr>
    </w:lvl>
    <w:lvl w:ilvl="2">
      <w:start w:val="1"/>
      <w:numFmt w:val="lowerRoman"/>
      <w:lvlText w:val="%3."/>
      <w:lvlJc w:val="right"/>
      <w:pPr>
        <w:ind w:left="2760" w:hanging="420"/>
      </w:pPr>
    </w:lvl>
    <w:lvl w:ilvl="3">
      <w:start w:val="1"/>
      <w:numFmt w:val="decimal"/>
      <w:lvlText w:val="%4."/>
      <w:lvlJc w:val="left"/>
      <w:pPr>
        <w:ind w:left="3180" w:hanging="420"/>
      </w:pPr>
    </w:lvl>
    <w:lvl w:ilvl="4">
      <w:start w:val="1"/>
      <w:numFmt w:val="lowerLetter"/>
      <w:lvlText w:val="%5)"/>
      <w:lvlJc w:val="left"/>
      <w:pPr>
        <w:ind w:left="3600" w:hanging="420"/>
      </w:pPr>
    </w:lvl>
    <w:lvl w:ilvl="5">
      <w:start w:val="1"/>
      <w:numFmt w:val="lowerRoman"/>
      <w:lvlText w:val="%6."/>
      <w:lvlJc w:val="right"/>
      <w:pPr>
        <w:ind w:left="4020" w:hanging="420"/>
      </w:pPr>
    </w:lvl>
    <w:lvl w:ilvl="6">
      <w:start w:val="1"/>
      <w:numFmt w:val="decimal"/>
      <w:lvlText w:val="%7."/>
      <w:lvlJc w:val="left"/>
      <w:pPr>
        <w:ind w:left="4440" w:hanging="420"/>
      </w:pPr>
    </w:lvl>
    <w:lvl w:ilvl="7">
      <w:start w:val="1"/>
      <w:numFmt w:val="lowerLetter"/>
      <w:lvlText w:val="%8)"/>
      <w:lvlJc w:val="left"/>
      <w:pPr>
        <w:ind w:left="4860" w:hanging="420"/>
      </w:pPr>
    </w:lvl>
    <w:lvl w:ilvl="8">
      <w:start w:val="1"/>
      <w:numFmt w:val="lowerRoman"/>
      <w:lvlText w:val="%9."/>
      <w:lvlJc w:val="right"/>
      <w:pPr>
        <w:ind w:left="5280" w:hanging="420"/>
      </w:pPr>
    </w:lvl>
  </w:abstractNum>
  <w:abstractNum w:abstractNumId="4">
    <w:nsid w:val="2C2A7459"/>
    <w:multiLevelType w:val="multilevel"/>
    <w:tmpl w:val="2C2A7459"/>
    <w:lvl w:ilvl="0">
      <w:start w:val="1"/>
      <w:numFmt w:val="lowerLetter"/>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nsid w:val="2E831C8A"/>
    <w:multiLevelType w:val="multilevel"/>
    <w:tmpl w:val="2E831C8A"/>
    <w:lvl w:ilvl="0">
      <w:start w:val="1"/>
      <w:numFmt w:val="decimal"/>
      <w:lvlText w:val="%1."/>
      <w:lvlJc w:val="left"/>
      <w:pPr>
        <w:ind w:left="960" w:hanging="36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nsid w:val="2F981E2D"/>
    <w:multiLevelType w:val="multilevel"/>
    <w:tmpl w:val="2F981E2D"/>
    <w:lvl w:ilvl="0">
      <w:start w:val="1"/>
      <w:numFmt w:val="lowerLetter"/>
      <w:lvlText w:val="%1."/>
      <w:lvlJc w:val="left"/>
      <w:pPr>
        <w:ind w:left="1860" w:hanging="360"/>
      </w:pPr>
      <w:rPr>
        <w:rFonts w:hint="default"/>
      </w:rPr>
    </w:lvl>
    <w:lvl w:ilvl="1">
      <w:start w:val="1"/>
      <w:numFmt w:val="lowerLetter"/>
      <w:lvlText w:val="%2)"/>
      <w:lvlJc w:val="left"/>
      <w:pPr>
        <w:ind w:left="2340" w:hanging="420"/>
      </w:pPr>
    </w:lvl>
    <w:lvl w:ilvl="2">
      <w:start w:val="1"/>
      <w:numFmt w:val="lowerRoman"/>
      <w:lvlText w:val="%3."/>
      <w:lvlJc w:val="right"/>
      <w:pPr>
        <w:ind w:left="2760" w:hanging="420"/>
      </w:pPr>
    </w:lvl>
    <w:lvl w:ilvl="3">
      <w:start w:val="1"/>
      <w:numFmt w:val="decimal"/>
      <w:lvlText w:val="%4."/>
      <w:lvlJc w:val="left"/>
      <w:pPr>
        <w:ind w:left="3180" w:hanging="420"/>
      </w:pPr>
    </w:lvl>
    <w:lvl w:ilvl="4">
      <w:start w:val="1"/>
      <w:numFmt w:val="lowerLetter"/>
      <w:lvlText w:val="%5)"/>
      <w:lvlJc w:val="left"/>
      <w:pPr>
        <w:ind w:left="3600" w:hanging="420"/>
      </w:pPr>
    </w:lvl>
    <w:lvl w:ilvl="5">
      <w:start w:val="1"/>
      <w:numFmt w:val="lowerRoman"/>
      <w:lvlText w:val="%6."/>
      <w:lvlJc w:val="right"/>
      <w:pPr>
        <w:ind w:left="4020" w:hanging="420"/>
      </w:pPr>
    </w:lvl>
    <w:lvl w:ilvl="6">
      <w:start w:val="1"/>
      <w:numFmt w:val="decimal"/>
      <w:lvlText w:val="%7."/>
      <w:lvlJc w:val="left"/>
      <w:pPr>
        <w:ind w:left="4440" w:hanging="420"/>
      </w:pPr>
    </w:lvl>
    <w:lvl w:ilvl="7">
      <w:start w:val="1"/>
      <w:numFmt w:val="lowerLetter"/>
      <w:lvlText w:val="%8)"/>
      <w:lvlJc w:val="left"/>
      <w:pPr>
        <w:ind w:left="4860" w:hanging="420"/>
      </w:pPr>
    </w:lvl>
    <w:lvl w:ilvl="8">
      <w:start w:val="1"/>
      <w:numFmt w:val="lowerRoman"/>
      <w:lvlText w:val="%9."/>
      <w:lvlJc w:val="right"/>
      <w:pPr>
        <w:ind w:left="5280" w:hanging="420"/>
      </w:pPr>
    </w:lvl>
  </w:abstractNum>
  <w:abstractNum w:abstractNumId="7">
    <w:nsid w:val="3C2D5970"/>
    <w:multiLevelType w:val="multilevel"/>
    <w:tmpl w:val="B8DC67DA"/>
    <w:lvl w:ilvl="0">
      <w:start w:val="1"/>
      <w:numFmt w:val="decimal"/>
      <w:lvlText w:val="%1."/>
      <w:lvlJc w:val="left"/>
      <w:pPr>
        <w:ind w:left="786" w:hanging="360"/>
      </w:pPr>
      <w:rPr>
        <w:rFonts w:hint="default"/>
      </w:rPr>
    </w:lvl>
    <w:lvl w:ilvl="1">
      <w:start w:val="1"/>
      <w:numFmt w:val="japaneseCounting"/>
      <w:lvlText w:val="（%2）"/>
      <w:lvlJc w:val="left"/>
      <w:pPr>
        <w:ind w:left="1920" w:hanging="1080"/>
      </w:pPr>
      <w:rPr>
        <w:rFonts w:asciiTheme="minorHAnsi" w:eastAsiaTheme="minorEastAsia" w:hAnsiTheme="minorHAnsi" w:cstheme="minorBidi"/>
        <w:lang w:val="en-US"/>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90735BB"/>
    <w:multiLevelType w:val="multilevel"/>
    <w:tmpl w:val="590735BB"/>
    <w:lvl w:ilvl="0">
      <w:start w:val="1"/>
      <w:numFmt w:val="lowerLetter"/>
      <w:lvlText w:val="%1."/>
      <w:lvlJc w:val="left"/>
      <w:pPr>
        <w:ind w:left="1500" w:hanging="36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9">
    <w:nsid w:val="5A0D7A61"/>
    <w:multiLevelType w:val="singleLevel"/>
    <w:tmpl w:val="5A0D7A61"/>
    <w:lvl w:ilvl="0">
      <w:start w:val="2"/>
      <w:numFmt w:val="decimal"/>
      <w:suff w:val="nothing"/>
      <w:lvlText w:val="%1."/>
      <w:lvlJc w:val="left"/>
    </w:lvl>
  </w:abstractNum>
  <w:abstractNum w:abstractNumId="10">
    <w:nsid w:val="5A0D7EB8"/>
    <w:multiLevelType w:val="singleLevel"/>
    <w:tmpl w:val="5A0D7EB8"/>
    <w:lvl w:ilvl="0">
      <w:start w:val="2"/>
      <w:numFmt w:val="decimal"/>
      <w:suff w:val="nothing"/>
      <w:lvlText w:val="%1."/>
      <w:lvlJc w:val="left"/>
    </w:lvl>
  </w:abstractNum>
  <w:abstractNum w:abstractNumId="11">
    <w:nsid w:val="5A0D82B0"/>
    <w:multiLevelType w:val="singleLevel"/>
    <w:tmpl w:val="5A0D82B0"/>
    <w:lvl w:ilvl="0">
      <w:start w:val="2"/>
      <w:numFmt w:val="decimal"/>
      <w:suff w:val="nothing"/>
      <w:lvlText w:val="%1."/>
      <w:lvlJc w:val="left"/>
    </w:lvl>
  </w:abstractNum>
  <w:abstractNum w:abstractNumId="12">
    <w:nsid w:val="5A0D82C4"/>
    <w:multiLevelType w:val="singleLevel"/>
    <w:tmpl w:val="5A0D82C4"/>
    <w:lvl w:ilvl="0">
      <w:start w:val="3"/>
      <w:numFmt w:val="decimal"/>
      <w:suff w:val="nothing"/>
      <w:lvlText w:val="%1."/>
      <w:lvlJc w:val="left"/>
    </w:lvl>
  </w:abstractNum>
  <w:abstractNum w:abstractNumId="13">
    <w:nsid w:val="64C92EFB"/>
    <w:multiLevelType w:val="multilevel"/>
    <w:tmpl w:val="64C92EFB"/>
    <w:lvl w:ilvl="0">
      <w:start w:val="1"/>
      <w:numFmt w:val="japaneseCounting"/>
      <w:lvlText w:val="（%1）"/>
      <w:lvlJc w:val="left"/>
      <w:pPr>
        <w:ind w:left="945" w:hanging="94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71771DD"/>
    <w:multiLevelType w:val="multilevel"/>
    <w:tmpl w:val="771771DD"/>
    <w:lvl w:ilvl="0">
      <w:start w:val="1"/>
      <w:numFmt w:val="decimal"/>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num w:numId="1">
    <w:abstractNumId w:val="7"/>
  </w:num>
  <w:num w:numId="2">
    <w:abstractNumId w:val="13"/>
  </w:num>
  <w:num w:numId="3">
    <w:abstractNumId w:val="14"/>
  </w:num>
  <w:num w:numId="4">
    <w:abstractNumId w:val="6"/>
  </w:num>
  <w:num w:numId="5">
    <w:abstractNumId w:val="3"/>
  </w:num>
  <w:num w:numId="6">
    <w:abstractNumId w:val="0"/>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8"/>
  </w:num>
  <w:num w:numId="12">
    <w:abstractNumId w:val="4"/>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8F"/>
    <w:rsid w:val="00005B92"/>
    <w:rsid w:val="00006E08"/>
    <w:rsid w:val="000134AF"/>
    <w:rsid w:val="00021F21"/>
    <w:rsid w:val="00025638"/>
    <w:rsid w:val="00051524"/>
    <w:rsid w:val="0005639B"/>
    <w:rsid w:val="00061658"/>
    <w:rsid w:val="00062F58"/>
    <w:rsid w:val="000A6793"/>
    <w:rsid w:val="000B4F31"/>
    <w:rsid w:val="000D3529"/>
    <w:rsid w:val="000E1AA7"/>
    <w:rsid w:val="000F66B9"/>
    <w:rsid w:val="00151D93"/>
    <w:rsid w:val="001A65E3"/>
    <w:rsid w:val="001B5FDD"/>
    <w:rsid w:val="00241277"/>
    <w:rsid w:val="0025448F"/>
    <w:rsid w:val="00277CDA"/>
    <w:rsid w:val="00293229"/>
    <w:rsid w:val="00293A9B"/>
    <w:rsid w:val="00294BFC"/>
    <w:rsid w:val="002B2AB6"/>
    <w:rsid w:val="00303E1A"/>
    <w:rsid w:val="003153C9"/>
    <w:rsid w:val="003265BF"/>
    <w:rsid w:val="00333954"/>
    <w:rsid w:val="00347FDD"/>
    <w:rsid w:val="00350571"/>
    <w:rsid w:val="003619F3"/>
    <w:rsid w:val="00385649"/>
    <w:rsid w:val="0039730C"/>
    <w:rsid w:val="003D2108"/>
    <w:rsid w:val="003E4602"/>
    <w:rsid w:val="003F2D3C"/>
    <w:rsid w:val="00405C98"/>
    <w:rsid w:val="004062A5"/>
    <w:rsid w:val="004066C7"/>
    <w:rsid w:val="004660DD"/>
    <w:rsid w:val="004711B5"/>
    <w:rsid w:val="004778E3"/>
    <w:rsid w:val="00487166"/>
    <w:rsid w:val="00487CCC"/>
    <w:rsid w:val="004F7676"/>
    <w:rsid w:val="0051152F"/>
    <w:rsid w:val="005213FA"/>
    <w:rsid w:val="00523750"/>
    <w:rsid w:val="0053577B"/>
    <w:rsid w:val="00565BF1"/>
    <w:rsid w:val="00584F3D"/>
    <w:rsid w:val="005B38A6"/>
    <w:rsid w:val="005D0583"/>
    <w:rsid w:val="005D48D2"/>
    <w:rsid w:val="005D51A6"/>
    <w:rsid w:val="005E4229"/>
    <w:rsid w:val="0060551C"/>
    <w:rsid w:val="00626606"/>
    <w:rsid w:val="0066371C"/>
    <w:rsid w:val="00666318"/>
    <w:rsid w:val="00670E04"/>
    <w:rsid w:val="00680CDD"/>
    <w:rsid w:val="006B259C"/>
    <w:rsid w:val="006C065F"/>
    <w:rsid w:val="00706EA7"/>
    <w:rsid w:val="007218CE"/>
    <w:rsid w:val="007228C3"/>
    <w:rsid w:val="00753179"/>
    <w:rsid w:val="00766176"/>
    <w:rsid w:val="007B14F9"/>
    <w:rsid w:val="007B3FD1"/>
    <w:rsid w:val="007D2A99"/>
    <w:rsid w:val="007E78BA"/>
    <w:rsid w:val="00806545"/>
    <w:rsid w:val="00806F95"/>
    <w:rsid w:val="008564AD"/>
    <w:rsid w:val="008723B5"/>
    <w:rsid w:val="0087517B"/>
    <w:rsid w:val="008B6E89"/>
    <w:rsid w:val="00904C90"/>
    <w:rsid w:val="0093535E"/>
    <w:rsid w:val="00957A50"/>
    <w:rsid w:val="009849FB"/>
    <w:rsid w:val="00985AF8"/>
    <w:rsid w:val="009A7EB6"/>
    <w:rsid w:val="009B716E"/>
    <w:rsid w:val="009D0D6B"/>
    <w:rsid w:val="00A13860"/>
    <w:rsid w:val="00A76D96"/>
    <w:rsid w:val="00A82567"/>
    <w:rsid w:val="00A84ADE"/>
    <w:rsid w:val="00A914F0"/>
    <w:rsid w:val="00AA65C7"/>
    <w:rsid w:val="00AB063B"/>
    <w:rsid w:val="00AB6EA8"/>
    <w:rsid w:val="00AE60C1"/>
    <w:rsid w:val="00AF323A"/>
    <w:rsid w:val="00B14D28"/>
    <w:rsid w:val="00B52B1B"/>
    <w:rsid w:val="00BA7593"/>
    <w:rsid w:val="00BB6B38"/>
    <w:rsid w:val="00BE13FA"/>
    <w:rsid w:val="00BE181A"/>
    <w:rsid w:val="00C13D1D"/>
    <w:rsid w:val="00C23283"/>
    <w:rsid w:val="00C35421"/>
    <w:rsid w:val="00C36311"/>
    <w:rsid w:val="00C72371"/>
    <w:rsid w:val="00C80BD3"/>
    <w:rsid w:val="00C84A64"/>
    <w:rsid w:val="00C9002A"/>
    <w:rsid w:val="00C946DA"/>
    <w:rsid w:val="00CB0668"/>
    <w:rsid w:val="00CB1FD7"/>
    <w:rsid w:val="00CC06DA"/>
    <w:rsid w:val="00CE374C"/>
    <w:rsid w:val="00D26AFB"/>
    <w:rsid w:val="00D310C6"/>
    <w:rsid w:val="00D3566A"/>
    <w:rsid w:val="00D40749"/>
    <w:rsid w:val="00D47BAA"/>
    <w:rsid w:val="00D85EE7"/>
    <w:rsid w:val="00DD1EF7"/>
    <w:rsid w:val="00DF336A"/>
    <w:rsid w:val="00E0544C"/>
    <w:rsid w:val="00E06DBB"/>
    <w:rsid w:val="00E12C59"/>
    <w:rsid w:val="00E14D86"/>
    <w:rsid w:val="00E211E0"/>
    <w:rsid w:val="00E23380"/>
    <w:rsid w:val="00E64466"/>
    <w:rsid w:val="00F0142A"/>
    <w:rsid w:val="00F51264"/>
    <w:rsid w:val="00F540FB"/>
    <w:rsid w:val="00F54755"/>
    <w:rsid w:val="00F65C30"/>
    <w:rsid w:val="00F72FF9"/>
    <w:rsid w:val="00F73923"/>
    <w:rsid w:val="00F94500"/>
    <w:rsid w:val="00FA11E5"/>
    <w:rsid w:val="00FC3D94"/>
    <w:rsid w:val="00FD49AE"/>
    <w:rsid w:val="02BE1515"/>
    <w:rsid w:val="06717D23"/>
    <w:rsid w:val="087F63FB"/>
    <w:rsid w:val="12F15172"/>
    <w:rsid w:val="14490B72"/>
    <w:rsid w:val="1E0332FE"/>
    <w:rsid w:val="236B3745"/>
    <w:rsid w:val="242A1F54"/>
    <w:rsid w:val="32A0697B"/>
    <w:rsid w:val="374F63B9"/>
    <w:rsid w:val="49D3702E"/>
    <w:rsid w:val="49EF26E1"/>
    <w:rsid w:val="4EF90C1C"/>
    <w:rsid w:val="54884172"/>
    <w:rsid w:val="699352B6"/>
    <w:rsid w:val="6AFE4324"/>
    <w:rsid w:val="70CC1855"/>
    <w:rsid w:val="77394CA5"/>
    <w:rsid w:val="77463CAC"/>
    <w:rsid w:val="775927FA"/>
    <w:rsid w:val="794C11C5"/>
    <w:rsid w:val="7CA149E8"/>
    <w:rsid w:val="7F074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paragraph" w:styleId="a5">
    <w:name w:val="Balloon Text"/>
    <w:basedOn w:val="a"/>
    <w:link w:val="Char"/>
    <w:uiPriority w:val="99"/>
    <w:semiHidden/>
    <w:unhideWhenUsed/>
    <w:rsid w:val="00E211E0"/>
    <w:rPr>
      <w:sz w:val="18"/>
      <w:szCs w:val="18"/>
    </w:rPr>
  </w:style>
  <w:style w:type="character" w:customStyle="1" w:styleId="Char">
    <w:name w:val="批注框文本 Char"/>
    <w:basedOn w:val="a0"/>
    <w:link w:val="a5"/>
    <w:uiPriority w:val="99"/>
    <w:semiHidden/>
    <w:rsid w:val="00E211E0"/>
    <w:rPr>
      <w:kern w:val="2"/>
      <w:sz w:val="18"/>
      <w:szCs w:val="18"/>
    </w:rPr>
  </w:style>
  <w:style w:type="paragraph" w:styleId="a6">
    <w:name w:val="header"/>
    <w:basedOn w:val="a"/>
    <w:link w:val="Char0"/>
    <w:uiPriority w:val="99"/>
    <w:unhideWhenUsed/>
    <w:rsid w:val="00C900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9002A"/>
    <w:rPr>
      <w:kern w:val="2"/>
      <w:sz w:val="18"/>
      <w:szCs w:val="18"/>
    </w:rPr>
  </w:style>
  <w:style w:type="paragraph" w:styleId="a7">
    <w:name w:val="footer"/>
    <w:basedOn w:val="a"/>
    <w:link w:val="Char1"/>
    <w:uiPriority w:val="99"/>
    <w:unhideWhenUsed/>
    <w:rsid w:val="00C9002A"/>
    <w:pPr>
      <w:tabs>
        <w:tab w:val="center" w:pos="4153"/>
        <w:tab w:val="right" w:pos="8306"/>
      </w:tabs>
      <w:snapToGrid w:val="0"/>
      <w:jc w:val="left"/>
    </w:pPr>
    <w:rPr>
      <w:sz w:val="18"/>
      <w:szCs w:val="18"/>
    </w:rPr>
  </w:style>
  <w:style w:type="character" w:customStyle="1" w:styleId="Char1">
    <w:name w:val="页脚 Char"/>
    <w:basedOn w:val="a0"/>
    <w:link w:val="a7"/>
    <w:uiPriority w:val="99"/>
    <w:rsid w:val="00C9002A"/>
    <w:rPr>
      <w:kern w:val="2"/>
      <w:sz w:val="18"/>
      <w:szCs w:val="18"/>
    </w:rPr>
  </w:style>
  <w:style w:type="paragraph" w:styleId="a8">
    <w:name w:val="List Paragraph"/>
    <w:basedOn w:val="a"/>
    <w:uiPriority w:val="99"/>
    <w:unhideWhenUsed/>
    <w:rsid w:val="00C723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paragraph" w:styleId="a5">
    <w:name w:val="Balloon Text"/>
    <w:basedOn w:val="a"/>
    <w:link w:val="Char"/>
    <w:uiPriority w:val="99"/>
    <w:semiHidden/>
    <w:unhideWhenUsed/>
    <w:rsid w:val="00E211E0"/>
    <w:rPr>
      <w:sz w:val="18"/>
      <w:szCs w:val="18"/>
    </w:rPr>
  </w:style>
  <w:style w:type="character" w:customStyle="1" w:styleId="Char">
    <w:name w:val="批注框文本 Char"/>
    <w:basedOn w:val="a0"/>
    <w:link w:val="a5"/>
    <w:uiPriority w:val="99"/>
    <w:semiHidden/>
    <w:rsid w:val="00E211E0"/>
    <w:rPr>
      <w:kern w:val="2"/>
      <w:sz w:val="18"/>
      <w:szCs w:val="18"/>
    </w:rPr>
  </w:style>
  <w:style w:type="paragraph" w:styleId="a6">
    <w:name w:val="header"/>
    <w:basedOn w:val="a"/>
    <w:link w:val="Char0"/>
    <w:uiPriority w:val="99"/>
    <w:unhideWhenUsed/>
    <w:rsid w:val="00C900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9002A"/>
    <w:rPr>
      <w:kern w:val="2"/>
      <w:sz w:val="18"/>
      <w:szCs w:val="18"/>
    </w:rPr>
  </w:style>
  <w:style w:type="paragraph" w:styleId="a7">
    <w:name w:val="footer"/>
    <w:basedOn w:val="a"/>
    <w:link w:val="Char1"/>
    <w:uiPriority w:val="99"/>
    <w:unhideWhenUsed/>
    <w:rsid w:val="00C9002A"/>
    <w:pPr>
      <w:tabs>
        <w:tab w:val="center" w:pos="4153"/>
        <w:tab w:val="right" w:pos="8306"/>
      </w:tabs>
      <w:snapToGrid w:val="0"/>
      <w:jc w:val="left"/>
    </w:pPr>
    <w:rPr>
      <w:sz w:val="18"/>
      <w:szCs w:val="18"/>
    </w:rPr>
  </w:style>
  <w:style w:type="character" w:customStyle="1" w:styleId="Char1">
    <w:name w:val="页脚 Char"/>
    <w:basedOn w:val="a0"/>
    <w:link w:val="a7"/>
    <w:uiPriority w:val="99"/>
    <w:rsid w:val="00C9002A"/>
    <w:rPr>
      <w:kern w:val="2"/>
      <w:sz w:val="18"/>
      <w:szCs w:val="18"/>
    </w:rPr>
  </w:style>
  <w:style w:type="paragraph" w:styleId="a8">
    <w:name w:val="List Paragraph"/>
    <w:basedOn w:val="a"/>
    <w:uiPriority w:val="99"/>
    <w:unhideWhenUsed/>
    <w:rsid w:val="00C723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CB06A8-1357-42BF-8460-2EB16822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756</Words>
  <Characters>4313</Characters>
  <Application>Microsoft Office Word</Application>
  <DocSecurity>4</DocSecurity>
  <Lines>35</Lines>
  <Paragraphs>10</Paragraphs>
  <ScaleCrop>false</ScaleCrop>
  <Company>panawell</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dell</cp:lastModifiedBy>
  <cp:revision>2</cp:revision>
  <dcterms:created xsi:type="dcterms:W3CDTF">2020-10-15T07:33:00Z</dcterms:created>
  <dcterms:modified xsi:type="dcterms:W3CDTF">2020-10-15T07:33:00Z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